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26AE91DF" w:rsidR="00A85E66" w:rsidRPr="00A85E66" w:rsidRDefault="0016121A" w:rsidP="00A85E66">
          <w:pPr>
            <w:spacing w:after="0"/>
            <w:rPr>
              <w:rFonts w:ascii="Calibri" w:hAnsi="Calibri"/>
              <w:bCs/>
              <w:caps/>
              <w:color w:val="000000" w:themeColor="text1"/>
            </w:rPr>
          </w:pPr>
          <w:r w:rsidRPr="00CF6CAF">
            <w:rPr>
              <w:rFonts w:ascii="Calibri" w:hAnsi="Calibri"/>
              <w:bCs/>
              <w:caps/>
              <w:color w:val="000000" w:themeColor="text1"/>
            </w:rPr>
            <w:t>Master 2ème année Mention histoire, pa</w:t>
          </w:r>
          <w:r>
            <w:rPr>
              <w:rFonts w:ascii="Calibri" w:hAnsi="Calibri"/>
              <w:bCs/>
              <w:caps/>
              <w:color w:val="000000" w:themeColor="text1"/>
            </w:rPr>
            <w:t xml:space="preserve">rcours : </w:t>
          </w:r>
          <w:r w:rsidR="00A035A9">
            <w:rPr>
              <w:rFonts w:ascii="Calibri" w:hAnsi="Calibri"/>
              <w:bCs/>
              <w:caps/>
              <w:color w:val="000000" w:themeColor="text1"/>
            </w:rPr>
            <w:t xml:space="preserve">Histoire publique </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61CFA9CAC20C4E71A35696BA1DC46FA0"/>
        </w:placeholder>
      </w:sdtPr>
      <w:sdtEndPr/>
      <w:sdtContent>
        <w:p w14:paraId="4CBFF2E4" w14:textId="77777777" w:rsidR="0016121A" w:rsidRPr="00A85E66" w:rsidRDefault="0016121A" w:rsidP="0016121A">
          <w:pPr>
            <w:spacing w:after="0"/>
            <w:rPr>
              <w:rFonts w:ascii="Calibri" w:hAnsi="Calibri"/>
              <w:bCs/>
              <w:caps/>
              <w:color w:val="000000" w:themeColor="text1"/>
            </w:rPr>
          </w:pPr>
          <w:r>
            <w:rPr>
              <w:rFonts w:ascii="Calibri" w:hAnsi="Calibri"/>
              <w:bCs/>
              <w:caps/>
              <w:color w:val="000000" w:themeColor="text1"/>
            </w:rPr>
            <w:t>Campus universitaire de DIJON – Bâtiment Lettres – 4 BD Gabriel</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5936DEB9" w:rsidR="00480260" w:rsidRPr="00992C7B" w:rsidRDefault="0086513D" w:rsidP="000D5707">
      <w:pPr>
        <w:spacing w:after="0"/>
        <w:rPr>
          <w:b/>
          <w:color w:val="FF0000"/>
          <w:sz w:val="24"/>
          <w:szCs w:val="24"/>
        </w:rPr>
      </w:pPr>
      <w:r>
        <w:rPr>
          <w:b/>
          <w:color w:val="000000" w:themeColor="text1"/>
          <w:sz w:val="24"/>
          <w:szCs w:val="24"/>
        </w:rPr>
        <w:t>CODE RNCP</w:t>
      </w:r>
      <w:r w:rsidR="00992C7B">
        <w:rPr>
          <w:b/>
          <w:color w:val="FF0000"/>
          <w:sz w:val="24"/>
          <w:szCs w:val="24"/>
        </w:rPr>
        <w:t xml:space="preserve"> </w:t>
      </w:r>
    </w:p>
    <w:sdt>
      <w:sdtPr>
        <w:rPr>
          <w:bCs/>
          <w:color w:val="000000" w:themeColor="text1"/>
        </w:rPr>
        <w:id w:val="-1152753243"/>
        <w:placeholder>
          <w:docPart w:val="044178DD52BA4527B7227758FEEE47F4"/>
        </w:placeholder>
      </w:sdtPr>
      <w:sdtEndPr/>
      <w:sdtContent>
        <w:sdt>
          <w:sdtPr>
            <w:rPr>
              <w:bCs/>
              <w:color w:val="000000" w:themeColor="text1"/>
            </w:rPr>
            <w:id w:val="-68510553"/>
            <w:placeholder>
              <w:docPart w:val="4FF1D774B4BD47CFA792EA746D3500F0"/>
            </w:placeholder>
          </w:sdtPr>
          <w:sdtEndPr/>
          <w:sdtContent>
            <w:p w14:paraId="21B256FA" w14:textId="16612B51" w:rsidR="001E318F" w:rsidRDefault="003F6396" w:rsidP="000D5707">
              <w:pPr>
                <w:spacing w:after="0"/>
                <w:rPr>
                  <w:bCs/>
                  <w:color w:val="000000" w:themeColor="text1"/>
                </w:rPr>
              </w:pPr>
              <w:r>
                <w:rPr>
                  <w:bCs/>
                  <w:color w:val="000000" w:themeColor="text1"/>
                </w:rPr>
                <w:t>40794</w:t>
              </w:r>
            </w:p>
          </w:sdtContent>
        </w:sdt>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4FF688B2" w:rsidR="002319A9" w:rsidRPr="0016121A" w:rsidRDefault="0016121A" w:rsidP="0016121A">
          <w:pPr>
            <w:spacing w:before="100" w:beforeAutospacing="1" w:after="100" w:afterAutospacing="1" w:line="240" w:lineRule="auto"/>
            <w:outlineLvl w:val="0"/>
            <w:rPr>
              <w:rFonts w:eastAsia="Times New Roman" w:cstheme="minorHAnsi"/>
              <w:kern w:val="36"/>
              <w:lang w:eastAsia="fr-FR"/>
            </w:rPr>
          </w:pPr>
          <w:r w:rsidRPr="004D00CB">
            <w:rPr>
              <w:rFonts w:eastAsia="Times New Roman" w:cstheme="minorHAnsi"/>
              <w:kern w:val="36"/>
              <w:lang w:eastAsia="fr-FR"/>
            </w:rPr>
            <w:t>MASTER - Mention « Histoire »</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18726A02" w:rsidR="00A85E66" w:rsidRPr="00A85E66" w:rsidRDefault="00A46401" w:rsidP="00A85E66">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3D0CB6DB" w14:textId="3DDD8E9D" w:rsidR="008C7362" w:rsidRDefault="007D4DF8">
      <w:r>
        <w:t xml:space="preserve">La spécificité du parcours d’Histoire publique réside à la fois dans un perfectionnement méthodologique visant la production de savoirs de plus en plus spécialisés et dans la capacité à vulgariser et rendre accessible ces savoirs au plus grand nombre. Les apprenants du parcours d’Histoire publique bénéficient d’un écosystème d’acteurs professionnels favorisant la mise en situation entre les enjeux patrimoniaux et les besoins des commanditaires. En vue de mieux répondre à une demande sociale en </w:t>
      </w:r>
      <w:r w:rsidRPr="00B069F8">
        <w:t xml:space="preserve">travaillant directement avec les publics, les futurs professionnels de l’histoire publique apprennent à </w:t>
      </w:r>
      <w:r w:rsidR="00A71D9E" w:rsidRPr="00B069F8">
        <w:rPr>
          <w:i/>
          <w:iCs/>
        </w:rPr>
        <w:t>rendre publiques</w:t>
      </w:r>
      <w:r w:rsidR="00A71D9E" w:rsidRPr="00B069F8">
        <w:t xml:space="preserve"> </w:t>
      </w:r>
      <w:r w:rsidRPr="00B069F8">
        <w:t>des connaissances, sans perdre</w:t>
      </w:r>
      <w:r w:rsidR="00A71D9E" w:rsidRPr="00B069F8">
        <w:t xml:space="preserve"> ni</w:t>
      </w:r>
      <w:r w:rsidRPr="00B069F8">
        <w:t xml:space="preserve"> l’acuité scientifique ni les enjeux intergénérationnels indispensables à la valorisation du patrimoine et des territoires. Les alternants seront en capacité d</w:t>
      </w:r>
      <w:r w:rsidR="00A71D9E" w:rsidRPr="00B069F8">
        <w:t>e concevoir</w:t>
      </w:r>
      <w:r w:rsidRPr="00B069F8">
        <w:t xml:space="preserve"> des objectifs, de formuler les besoins en mobilisant les outils numériques dans le respect des standards professionnels.</w:t>
      </w:r>
      <w:r w:rsidRPr="00B069F8">
        <w:rPr>
          <w:bCs/>
        </w:rPr>
        <w:t xml:space="preserve"> La formation proposée s’organise autour de la connaissance et du traitement des</w:t>
      </w:r>
      <w:r w:rsidRPr="00B069F8">
        <w:t xml:space="preserve"> données issues de collections couvrant de nombreux domaines. </w:t>
      </w:r>
      <w:r w:rsidR="00A71D9E" w:rsidRPr="00B069F8">
        <w:rPr>
          <w:i/>
          <w:iCs/>
        </w:rPr>
        <w:t>Elle</w:t>
      </w:r>
      <w:r w:rsidRPr="00B069F8">
        <w:t xml:space="preserve"> </w:t>
      </w:r>
      <w:r w:rsidRPr="00B069F8">
        <w:rPr>
          <w:bCs/>
        </w:rPr>
        <w:t xml:space="preserve">se propose d’offrir une culture scientifique, technologique et technique dans le cadre d’un enseignement ouvert </w:t>
      </w:r>
      <w:r w:rsidR="00A71D9E" w:rsidRPr="00B069F8">
        <w:rPr>
          <w:bCs/>
        </w:rPr>
        <w:t>aux</w:t>
      </w:r>
      <w:r w:rsidRPr="00B069F8">
        <w:rPr>
          <w:bCs/>
        </w:rPr>
        <w:t xml:space="preserve"> pratiques et normes </w:t>
      </w:r>
      <w:r>
        <w:rPr>
          <w:bCs/>
          <w:color w:val="000000" w:themeColor="text1"/>
        </w:rPr>
        <w:t>en vigueur à l’échelle internationale</w:t>
      </w:r>
      <w:r w:rsidRPr="00B81C47">
        <w:rPr>
          <w:bCs/>
          <w:color w:val="000000" w:themeColor="text1"/>
        </w:rPr>
        <w:t xml:space="preserve"> et en </w:t>
      </w:r>
      <w:r>
        <w:rPr>
          <w:bCs/>
          <w:color w:val="000000" w:themeColor="text1"/>
        </w:rPr>
        <w:t>liens avec les ressources expertes de l’Université de Bourgogne, comme la</w:t>
      </w:r>
      <w:r w:rsidRPr="00B81C47">
        <w:rPr>
          <w:bCs/>
          <w:color w:val="000000" w:themeColor="text1"/>
        </w:rPr>
        <w:t xml:space="preserve"> M</w:t>
      </w:r>
      <w:r>
        <w:rPr>
          <w:bCs/>
          <w:color w:val="000000" w:themeColor="text1"/>
        </w:rPr>
        <w:t xml:space="preserve">aison des </w:t>
      </w:r>
      <w:r w:rsidRPr="00B81C47">
        <w:rPr>
          <w:bCs/>
          <w:color w:val="000000" w:themeColor="text1"/>
        </w:rPr>
        <w:t>S</w:t>
      </w:r>
      <w:r>
        <w:rPr>
          <w:bCs/>
          <w:color w:val="000000" w:themeColor="text1"/>
        </w:rPr>
        <w:t>ciences de l’</w:t>
      </w:r>
      <w:r w:rsidRPr="00B81C47">
        <w:rPr>
          <w:bCs/>
          <w:color w:val="000000" w:themeColor="text1"/>
        </w:rPr>
        <w:t>H</w:t>
      </w:r>
      <w:r>
        <w:rPr>
          <w:bCs/>
          <w:color w:val="000000" w:themeColor="text1"/>
        </w:rPr>
        <w:t>omme</w:t>
      </w:r>
      <w:r w:rsidRPr="00B81C47">
        <w:rPr>
          <w:bCs/>
          <w:color w:val="000000" w:themeColor="text1"/>
        </w:rPr>
        <w:t xml:space="preserve"> de Dijon</w:t>
      </w:r>
      <w:r>
        <w:t xml:space="preserve"> mettant à disposition </w:t>
      </w:r>
      <w:r w:rsidRPr="005C354F">
        <w:rPr>
          <w:rFonts w:cstheme="minorHAnsi"/>
        </w:rPr>
        <w:t xml:space="preserve">des outils, des équipements lourds mutualisés, des compétences et une expertise afin de traiter et diffuser des corpus inédits. </w:t>
      </w:r>
      <w:r>
        <w:t xml:space="preserve">L’appui des plateformes technologiques, comme le Portail des Archives Numériques et Données de la Recherche </w:t>
      </w:r>
      <w:r>
        <w:lastRenderedPageBreak/>
        <w:t xml:space="preserve">(PANDOR) et </w:t>
      </w:r>
      <w:r w:rsidR="00A71D9E">
        <w:t>l</w:t>
      </w:r>
      <w:r>
        <w:t>es réseaux d’acteurs professionnels regroupés dans le Pôle Culture de l’Université de Bourgogne (Mission Culture Scientifique, Pôle Numérique Ressources</w:t>
      </w:r>
      <w:r w:rsidRPr="00B069F8">
        <w:t xml:space="preserve">), </w:t>
      </w:r>
      <w:r w:rsidR="00AC78FC" w:rsidRPr="00B069F8">
        <w:t xml:space="preserve">est un indéniable atout pour </w:t>
      </w:r>
      <w:r w:rsidR="00D35431" w:rsidRPr="00B069F8">
        <w:t>appréhender « au vrai »</w:t>
      </w:r>
      <w:r w:rsidR="00AC78FC" w:rsidRPr="00B069F8">
        <w:t xml:space="preserve"> des corpus numériques et réfléchir aux conditions de leur diffusion</w:t>
      </w:r>
      <w:r w:rsidR="00B069F8" w:rsidRPr="00B069F8">
        <w:t xml:space="preserve">, </w:t>
      </w:r>
      <w:r w:rsidR="00AC78FC" w:rsidRPr="00B069F8">
        <w:t xml:space="preserve">conformément </w:t>
      </w:r>
      <w:r w:rsidRPr="00B069F8">
        <w:t>aux standards internationaux en matière d’exploitation de données : description fine des contenus, de repérer des documents difficiles d’accès, décrire et indexer les collections et les fonds en vue de les rendre visibles et les présenter de façon compatibles aux protocoles professionnels en vigueur (films, podcasts, contenus pour réseaux sociaux, exposition…). Savoir appréhender les enjeux de la scénographie, de la communication et de la création de contenus, en vue d’exposer au grand public</w:t>
      </w:r>
      <w:r w:rsidR="00AC78FC" w:rsidRPr="00B069F8">
        <w:t xml:space="preserve"> les productions</w:t>
      </w:r>
      <w:r w:rsidRPr="00B069F8">
        <w:t xml:space="preserve"> de </w:t>
      </w:r>
      <w:r w:rsidR="00AC78FC" w:rsidRPr="00B069F8">
        <w:t xml:space="preserve">la </w:t>
      </w:r>
      <w:r w:rsidRPr="00B069F8">
        <w:t>recherche et des objets</w:t>
      </w:r>
      <w:r w:rsidR="00AC78FC" w:rsidRPr="00B069F8">
        <w:t xml:space="preserve"> pétris</w:t>
      </w:r>
      <w:r w:rsidRPr="00B069F8">
        <w:t xml:space="preserve"> d’histoire,</w:t>
      </w:r>
      <w:r w:rsidRPr="00B069F8">
        <w:rPr>
          <w:rStyle w:val="lev"/>
          <w:b w:val="0"/>
          <w:bCs w:val="0"/>
        </w:rPr>
        <w:t xml:space="preserve"> dans des ambiances favorables à l’immersion et </w:t>
      </w:r>
      <w:r w:rsidRPr="00B069F8">
        <w:t>provoquer ainsi des rencontres soutenables sans barrière de savoir</w:t>
      </w:r>
      <w:r w:rsidR="00AC78FC" w:rsidRPr="00B069F8">
        <w:t xml:space="preserve"> sont autant de finalités que ce parcours entend poursuivre. </w:t>
      </w:r>
    </w:p>
    <w:p w14:paraId="77B4F586" w14:textId="77777777" w:rsidR="00E35434" w:rsidRDefault="00E35434">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id w:val="-1818110844"/>
        <w:placeholder>
          <w:docPart w:val="F17960DEDA924D8BB8F558EC77C765DC"/>
        </w:placeholder>
      </w:sdtPr>
      <w:sdtEndPr>
        <w:rPr>
          <w:bCs/>
          <w:color w:val="000000" w:themeColor="text1"/>
        </w:rPr>
      </w:sdtEndPr>
      <w:sdtContent>
        <w:sdt>
          <w:sdtPr>
            <w:id w:val="1369188395"/>
            <w:placeholder>
              <w:docPart w:val="D3FC7F01AB333345A6C076DF085275C7"/>
            </w:placeholder>
          </w:sdtPr>
          <w:sdtEndPr>
            <w:rPr>
              <w:bCs/>
              <w:color w:val="000000" w:themeColor="text1"/>
            </w:rPr>
          </w:sdtEndPr>
          <w:sdtContent>
            <w:p w14:paraId="5E2795EB" w14:textId="6AE93101" w:rsidR="00AF466A" w:rsidRPr="00E35434" w:rsidRDefault="00AF466A" w:rsidP="00E35434">
              <w:pPr>
                <w:pStyle w:val="Paragraphedeliste"/>
                <w:numPr>
                  <w:ilvl w:val="0"/>
                  <w:numId w:val="1"/>
                </w:numPr>
                <w:spacing w:after="0"/>
                <w:rPr>
                  <w:bCs/>
                  <w:color w:val="000000" w:themeColor="text1"/>
                </w:rPr>
              </w:pPr>
              <w:r w:rsidRPr="00E35434">
                <w:rPr>
                  <w:bCs/>
                  <w:color w:val="000000" w:themeColor="text1"/>
                </w:rPr>
                <w:t>Se repérer dans l'environnement juridique et institutionnel</w:t>
              </w:r>
              <w:r w:rsidR="009E7D23" w:rsidRPr="00E35434">
                <w:rPr>
                  <w:bCs/>
                  <w:color w:val="000000" w:themeColor="text1"/>
                </w:rPr>
                <w:t xml:space="preserve"> </w:t>
              </w:r>
              <w:r w:rsidRPr="00E35434">
                <w:rPr>
                  <w:bCs/>
                  <w:color w:val="000000" w:themeColor="text1"/>
                </w:rPr>
                <w:t>des archives en France</w:t>
              </w:r>
            </w:p>
            <w:p w14:paraId="7771E095" w14:textId="285407B8" w:rsidR="00AF466A" w:rsidRPr="00E35434" w:rsidRDefault="00AF466A" w:rsidP="00E35434">
              <w:pPr>
                <w:pStyle w:val="Paragraphedeliste"/>
                <w:numPr>
                  <w:ilvl w:val="0"/>
                  <w:numId w:val="1"/>
                </w:numPr>
                <w:spacing w:after="0"/>
                <w:rPr>
                  <w:bCs/>
                  <w:color w:val="000000" w:themeColor="text1"/>
                </w:rPr>
              </w:pPr>
              <w:r w:rsidRPr="00E35434">
                <w:rPr>
                  <w:bCs/>
                  <w:color w:val="000000" w:themeColor="text1"/>
                </w:rPr>
                <w:t>Être au fait des objets de l'histoire publique, des débats</w:t>
              </w:r>
              <w:r w:rsidR="009E7D23" w:rsidRPr="00E35434">
                <w:rPr>
                  <w:bCs/>
                  <w:color w:val="000000" w:themeColor="text1"/>
                </w:rPr>
                <w:t xml:space="preserve"> </w:t>
              </w:r>
              <w:r w:rsidRPr="00E35434">
                <w:rPr>
                  <w:bCs/>
                  <w:color w:val="000000" w:themeColor="text1"/>
                </w:rPr>
                <w:t>historico-politiques contemporains et de certains aspects de</w:t>
              </w:r>
              <w:r w:rsidR="009E7D23" w:rsidRPr="00E35434">
                <w:rPr>
                  <w:bCs/>
                  <w:color w:val="000000" w:themeColor="text1"/>
                </w:rPr>
                <w:t xml:space="preserve"> </w:t>
              </w:r>
              <w:r w:rsidRPr="00E35434">
                <w:rPr>
                  <w:bCs/>
                  <w:color w:val="000000" w:themeColor="text1"/>
                </w:rPr>
                <w:t>la recherche</w:t>
              </w:r>
              <w:r w:rsidR="009E7D23" w:rsidRPr="00E35434">
                <w:rPr>
                  <w:bCs/>
                  <w:color w:val="000000" w:themeColor="text1"/>
                </w:rPr>
                <w:t xml:space="preserve"> académique</w:t>
              </w:r>
              <w:r w:rsidRPr="00E35434">
                <w:rPr>
                  <w:bCs/>
                  <w:color w:val="000000" w:themeColor="text1"/>
                </w:rPr>
                <w:t xml:space="preserve"> en </w:t>
              </w:r>
              <w:r w:rsidR="009E7D23" w:rsidRPr="00E35434">
                <w:rPr>
                  <w:bCs/>
                  <w:color w:val="000000" w:themeColor="text1"/>
                </w:rPr>
                <w:t>H</w:t>
              </w:r>
              <w:r w:rsidRPr="00E35434">
                <w:rPr>
                  <w:bCs/>
                  <w:color w:val="000000" w:themeColor="text1"/>
                </w:rPr>
                <w:t>istoire</w:t>
              </w:r>
              <w:r w:rsidR="009E7D23" w:rsidRPr="00E35434">
                <w:rPr>
                  <w:bCs/>
                  <w:color w:val="000000" w:themeColor="text1"/>
                </w:rPr>
                <w:t>.</w:t>
              </w:r>
            </w:p>
            <w:p w14:paraId="17220475" w14:textId="06DFFA2F" w:rsidR="009E7D23" w:rsidRPr="00E35434" w:rsidRDefault="009E7D23" w:rsidP="00E35434">
              <w:pPr>
                <w:pStyle w:val="Paragraphedeliste"/>
                <w:numPr>
                  <w:ilvl w:val="0"/>
                  <w:numId w:val="1"/>
                </w:numPr>
                <w:spacing w:after="0"/>
                <w:rPr>
                  <w:bCs/>
                  <w:color w:val="000000" w:themeColor="text1"/>
                </w:rPr>
              </w:pPr>
              <w:r w:rsidRPr="00E35434">
                <w:rPr>
                  <w:bCs/>
                  <w:color w:val="000000" w:themeColor="text1"/>
                </w:rPr>
                <w:t>Supervision d’une commande ou d’un projet public/privé en qualité de coordination et interface pour les parties prenantes depuis la phase de conception à l’évaluation a posteriori des livrables.</w:t>
              </w:r>
            </w:p>
            <w:p w14:paraId="776287C2" w14:textId="0F053B8A" w:rsidR="00AF466A" w:rsidRPr="00E35434" w:rsidRDefault="00AF466A" w:rsidP="00E35434">
              <w:pPr>
                <w:pStyle w:val="Paragraphedeliste"/>
                <w:numPr>
                  <w:ilvl w:val="0"/>
                  <w:numId w:val="1"/>
                </w:numPr>
                <w:spacing w:after="0"/>
                <w:rPr>
                  <w:bCs/>
                  <w:color w:val="000000" w:themeColor="text1"/>
                </w:rPr>
              </w:pPr>
              <w:r w:rsidRPr="00E35434">
                <w:rPr>
                  <w:bCs/>
                  <w:color w:val="000000" w:themeColor="text1"/>
                </w:rPr>
                <w:t>Construire des narrations historiques variées</w:t>
              </w:r>
              <w:r w:rsidR="009E7D23" w:rsidRPr="00E35434">
                <w:rPr>
                  <w:bCs/>
                  <w:color w:val="000000" w:themeColor="text1"/>
                </w:rPr>
                <w:t xml:space="preserve">. </w:t>
              </w:r>
              <w:r w:rsidRPr="00E35434">
                <w:rPr>
                  <w:bCs/>
                  <w:color w:val="000000" w:themeColor="text1"/>
                </w:rPr>
                <w:t>Envisager la diversité des supports de communication</w:t>
              </w:r>
              <w:r w:rsidR="009E7D23" w:rsidRPr="00E35434">
                <w:rPr>
                  <w:bCs/>
                  <w:color w:val="000000" w:themeColor="text1"/>
                </w:rPr>
                <w:t xml:space="preserve"> </w:t>
              </w:r>
              <w:r w:rsidRPr="00E35434">
                <w:rPr>
                  <w:bCs/>
                  <w:color w:val="000000" w:themeColor="text1"/>
                </w:rPr>
                <w:t>historique</w:t>
              </w:r>
              <w:r w:rsidR="009E7D23" w:rsidRPr="00E35434">
                <w:rPr>
                  <w:bCs/>
                  <w:color w:val="000000" w:themeColor="text1"/>
                </w:rPr>
                <w:t xml:space="preserve">. </w:t>
              </w:r>
              <w:r w:rsidRPr="00E35434">
                <w:rPr>
                  <w:bCs/>
                  <w:color w:val="000000" w:themeColor="text1"/>
                </w:rPr>
                <w:t>Parfaire la maîtrise d'une langue vivante</w:t>
              </w:r>
              <w:r w:rsidR="009E7D23" w:rsidRPr="00E35434">
                <w:rPr>
                  <w:bCs/>
                  <w:color w:val="000000" w:themeColor="text1"/>
                </w:rPr>
                <w:t>.</w:t>
              </w:r>
            </w:p>
            <w:p w14:paraId="67093D3C" w14:textId="56C9DA20" w:rsidR="00AF466A" w:rsidRPr="00E35434" w:rsidRDefault="00AF466A" w:rsidP="00E35434">
              <w:pPr>
                <w:pStyle w:val="Paragraphedeliste"/>
                <w:numPr>
                  <w:ilvl w:val="0"/>
                  <w:numId w:val="1"/>
                </w:numPr>
                <w:spacing w:after="0"/>
                <w:rPr>
                  <w:bCs/>
                  <w:color w:val="000000" w:themeColor="text1"/>
                </w:rPr>
              </w:pPr>
              <w:r w:rsidRPr="00E35434">
                <w:rPr>
                  <w:bCs/>
                  <w:color w:val="000000" w:themeColor="text1"/>
                </w:rPr>
                <w:t>S'intégrer à une équipe et mobiliser des connaissances et les</w:t>
              </w:r>
              <w:r w:rsidR="009E7D23" w:rsidRPr="00E35434">
                <w:rPr>
                  <w:bCs/>
                  <w:color w:val="000000" w:themeColor="text1"/>
                </w:rPr>
                <w:t xml:space="preserve"> </w:t>
              </w:r>
              <w:r w:rsidRPr="00E35434">
                <w:rPr>
                  <w:bCs/>
                  <w:color w:val="000000" w:themeColor="text1"/>
                </w:rPr>
                <w:t>méthodes de la recherche historique</w:t>
              </w:r>
              <w:r w:rsidR="009E7D23" w:rsidRPr="00E35434">
                <w:rPr>
                  <w:bCs/>
                  <w:color w:val="000000" w:themeColor="text1"/>
                </w:rPr>
                <w:t>.</w:t>
              </w:r>
            </w:p>
            <w:p w14:paraId="065D9630" w14:textId="5E9F0B79" w:rsidR="009E7D23" w:rsidRPr="00E35434" w:rsidRDefault="00AF466A" w:rsidP="00E35434">
              <w:pPr>
                <w:pStyle w:val="Paragraphedeliste"/>
                <w:numPr>
                  <w:ilvl w:val="0"/>
                  <w:numId w:val="1"/>
                </w:numPr>
                <w:spacing w:after="0"/>
                <w:rPr>
                  <w:bCs/>
                  <w:color w:val="000000" w:themeColor="text1"/>
                </w:rPr>
              </w:pPr>
              <w:r w:rsidRPr="00E35434">
                <w:rPr>
                  <w:bCs/>
                  <w:color w:val="000000" w:themeColor="text1"/>
                </w:rPr>
                <w:t>Participer, concevoir et réaliser une action de médiatisation</w:t>
              </w:r>
              <w:r w:rsidR="009E7D23" w:rsidRPr="00E35434">
                <w:rPr>
                  <w:bCs/>
                  <w:color w:val="000000" w:themeColor="text1"/>
                </w:rPr>
                <w:t xml:space="preserve"> </w:t>
              </w:r>
              <w:r w:rsidRPr="00E35434">
                <w:rPr>
                  <w:bCs/>
                  <w:color w:val="000000" w:themeColor="text1"/>
                </w:rPr>
                <w:t>de l'histoire</w:t>
              </w:r>
            </w:p>
            <w:p w14:paraId="6E8139C5" w14:textId="559D3259" w:rsidR="00AF466A" w:rsidRPr="00E35434" w:rsidRDefault="009E7D23" w:rsidP="00E35434">
              <w:pPr>
                <w:pStyle w:val="Paragraphedeliste"/>
                <w:numPr>
                  <w:ilvl w:val="0"/>
                  <w:numId w:val="1"/>
                </w:numPr>
                <w:spacing w:after="0"/>
                <w:rPr>
                  <w:bCs/>
                  <w:color w:val="000000" w:themeColor="text1"/>
                </w:rPr>
              </w:pPr>
              <w:r>
                <w:t xml:space="preserve">Renforcer </w:t>
              </w:r>
              <w:r w:rsidR="00E82DBB">
                <w:t xml:space="preserve">la nécessaire prise de recul et connaissance des jeux d’acteurs en vue de révéler les intérêts partagés : </w:t>
              </w:r>
              <w:r>
                <w:t xml:space="preserve">la </w:t>
              </w:r>
              <w:r w:rsidR="00E82DBB">
                <w:t>r</w:t>
              </w:r>
              <w:r>
                <w:t>elation aux médias</w:t>
              </w:r>
              <w:r w:rsidR="00E82DBB">
                <w:t> ; la</w:t>
              </w:r>
              <w:r>
                <w:t xml:space="preserve"> conception et </w:t>
              </w:r>
              <w:r w:rsidR="00E82DBB">
                <w:t xml:space="preserve">la </w:t>
              </w:r>
              <w:r>
                <w:t xml:space="preserve">réalisation d’un projet de recherche ; </w:t>
              </w:r>
              <w:r w:rsidR="00E82DBB">
                <w:t xml:space="preserve">la </w:t>
              </w:r>
              <w:r>
                <w:t>structuration de partenariat et mécénat en vue de la médiation et la valorisation du patrimoine ; tirer parti des ressources historiographiques et archivistiques liées à un objet propre à l’histoire publique ; maîtriser et alterner différents modes d’énonciation (écrit, oral, forme longue, forme brève ou encore scénario) en s’investissant avec rigueur et régularité</w:t>
              </w:r>
              <w:r w:rsidR="00E82DBB">
                <w:t>.</w:t>
              </w:r>
            </w:p>
          </w:sdtContent>
        </w:sdt>
        <w:p w14:paraId="16119BA6" w14:textId="6E921A79" w:rsidR="00AA60E5" w:rsidRPr="001E318F" w:rsidRDefault="00F1063F" w:rsidP="00AA60E5">
          <w:pPr>
            <w:spacing w:after="0"/>
            <w:rPr>
              <w:bCs/>
              <w:color w:val="000000" w:themeColor="text1"/>
            </w:rPr>
          </w:pPr>
        </w:p>
      </w:sdtContent>
    </w:sdt>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776D4D38"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06642CE3"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B047E4">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7D66AADD" w:rsidR="004548A0" w:rsidRPr="001E318F" w:rsidRDefault="000A46F0" w:rsidP="004548A0">
          <w:pPr>
            <w:spacing w:after="0"/>
            <w:rPr>
              <w:bCs/>
              <w:color w:val="000000" w:themeColor="text1"/>
            </w:rPr>
          </w:pPr>
          <w:r w:rsidRPr="00E4305F">
            <w:rPr>
              <w:bCs/>
              <w:color w:val="000000" w:themeColor="text1"/>
            </w:rPr>
            <w:t>A l’issue de la certification, les apprenants sont immédiatement opérationnels mais peuvent poursuivre</w:t>
          </w:r>
          <w:r>
            <w:rPr>
              <w:bCs/>
              <w:color w:val="000000" w:themeColor="text1"/>
            </w:rPr>
            <w:t xml:space="preserve">, soit en passant les concours de la fonction publique comme celui d’attaché territorial, soit </w:t>
          </w:r>
          <w:r w:rsidRPr="00E4305F">
            <w:rPr>
              <w:bCs/>
              <w:color w:val="000000" w:themeColor="text1"/>
            </w:rPr>
            <w:t xml:space="preserve">en Doctorat. A l’issue du master, les étudiants peuvent s’orienter vers la préparation d’une thèse de doctorat. Différentes sources de financement sont disponibles couvrant les 3 années de cette préparation (contrat doctoral du Ministère de l’Enseignement Supérieur et de la Recherche, contrat CIFRE, bourses régionales, contrats ANR…). </w:t>
          </w:r>
        </w:p>
      </w:sdtContent>
    </w:sdt>
    <w:p w14:paraId="60431ACA" w14:textId="77777777" w:rsidR="00E35434" w:rsidRPr="00F652B5" w:rsidRDefault="00E35434" w:rsidP="00E35434">
      <w:pPr>
        <w:spacing w:after="0"/>
        <w:rPr>
          <w:b/>
          <w:color w:val="000000" w:themeColor="text1"/>
          <w:sz w:val="24"/>
          <w:szCs w:val="24"/>
        </w:rPr>
      </w:pPr>
      <w:r w:rsidRPr="00A540CF">
        <w:rPr>
          <w:b/>
          <w:color w:val="000000" w:themeColor="text1"/>
          <w:sz w:val="24"/>
          <w:szCs w:val="24"/>
        </w:rPr>
        <w:t>PASSERELLES POSSIBLES</w:t>
      </w:r>
    </w:p>
    <w:p w14:paraId="0967A981" w14:textId="77777777" w:rsidR="00E35434" w:rsidRDefault="00E35434" w:rsidP="00E35434">
      <w:r w:rsidRPr="00886DC4">
        <w:lastRenderedPageBreak/>
        <w:t xml:space="preserve">Il n’est pas prévu de passerelle spécifique avec une autre formation. </w:t>
      </w:r>
    </w:p>
    <w:p w14:paraId="68DE5F7A" w14:textId="77777777" w:rsidR="00E35434" w:rsidRDefault="00E35434" w:rsidP="00E35434">
      <w:pPr>
        <w:spacing w:after="0"/>
        <w:rPr>
          <w:b/>
          <w:color w:val="000000" w:themeColor="text1"/>
          <w:sz w:val="24"/>
          <w:szCs w:val="24"/>
        </w:rPr>
      </w:pPr>
    </w:p>
    <w:p w14:paraId="3601AC34" w14:textId="77777777" w:rsidR="00E35434" w:rsidRPr="00F40D85" w:rsidRDefault="00E35434" w:rsidP="00E35434">
      <w:pPr>
        <w:spacing w:after="0"/>
        <w:rPr>
          <w:b/>
          <w:color w:val="000000" w:themeColor="text1"/>
          <w:sz w:val="24"/>
          <w:szCs w:val="24"/>
        </w:rPr>
      </w:pPr>
      <w:r w:rsidRPr="00F40D85">
        <w:rPr>
          <w:b/>
          <w:color w:val="000000" w:themeColor="text1"/>
          <w:sz w:val="24"/>
          <w:szCs w:val="24"/>
        </w:rPr>
        <w:t>EQUIVALENCES</w:t>
      </w:r>
    </w:p>
    <w:p w14:paraId="79381B68" w14:textId="77777777" w:rsidR="00E35434" w:rsidRDefault="00E35434" w:rsidP="00E35434">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67A68E24" w14:textId="11D5591B" w:rsidR="00B047E4" w:rsidRDefault="00B047E4" w:rsidP="00CC010C">
          <w:pPr>
            <w:spacing w:after="0"/>
            <w:rPr>
              <w:bCs/>
              <w:color w:val="000000" w:themeColor="text1"/>
            </w:rPr>
          </w:pPr>
          <w:r>
            <w:rPr>
              <w:bCs/>
              <w:color w:val="000000" w:themeColor="text1"/>
            </w:rPr>
            <w:t>Chargé de développement et de protection du patrimoine</w:t>
          </w:r>
        </w:p>
        <w:p w14:paraId="40C809CB" w14:textId="2FCBF577" w:rsidR="00B047E4" w:rsidRDefault="00B047E4" w:rsidP="00CC010C">
          <w:pPr>
            <w:spacing w:after="0"/>
            <w:rPr>
              <w:bCs/>
              <w:color w:val="000000" w:themeColor="text1"/>
            </w:rPr>
          </w:pPr>
          <w:r>
            <w:rPr>
              <w:bCs/>
              <w:color w:val="000000" w:themeColor="text1"/>
            </w:rPr>
            <w:t xml:space="preserve">Chargé de médiation culturelle et de vulgarisation scientifique </w:t>
          </w:r>
        </w:p>
        <w:p w14:paraId="3E94A20F" w14:textId="78E766B8" w:rsidR="00E03307" w:rsidRDefault="00E03307" w:rsidP="00CC010C">
          <w:pPr>
            <w:spacing w:after="0"/>
            <w:rPr>
              <w:bCs/>
              <w:color w:val="000000" w:themeColor="text1"/>
            </w:rPr>
          </w:pPr>
          <w:r>
            <w:rPr>
              <w:bCs/>
              <w:color w:val="000000" w:themeColor="text1"/>
            </w:rPr>
            <w:t>Chargé de projet, ingénierie d’études</w:t>
          </w:r>
        </w:p>
        <w:p w14:paraId="605C943B" w14:textId="4DF82B12" w:rsidR="00E03307" w:rsidRDefault="00E03307" w:rsidP="00CC010C">
          <w:pPr>
            <w:spacing w:after="0"/>
            <w:rPr>
              <w:bCs/>
              <w:color w:val="000000" w:themeColor="text1"/>
            </w:rPr>
          </w:pPr>
          <w:r>
            <w:rPr>
              <w:bCs/>
              <w:color w:val="000000" w:themeColor="text1"/>
            </w:rPr>
            <w:t>Coordination d’édition</w:t>
          </w:r>
        </w:p>
        <w:p w14:paraId="1B0EA68F" w14:textId="46972750" w:rsidR="00F652B5" w:rsidRPr="001E318F" w:rsidRDefault="00CC010C" w:rsidP="00CC010C">
          <w:pPr>
            <w:spacing w:after="0"/>
            <w:rPr>
              <w:bCs/>
              <w:color w:val="000000" w:themeColor="text1"/>
            </w:rPr>
          </w:pPr>
          <w:r w:rsidRPr="00CC010C">
            <w:rPr>
              <w:bCs/>
              <w:color w:val="000000" w:themeColor="text1"/>
            </w:rPr>
            <w:t>Métiers de l'information, de la communication, de l'édition, du</w:t>
          </w:r>
          <w:r w:rsidR="00B047E4">
            <w:rPr>
              <w:bCs/>
              <w:color w:val="000000" w:themeColor="text1"/>
            </w:rPr>
            <w:t xml:space="preserve"> </w:t>
          </w:r>
          <w:r w:rsidRPr="00CC010C">
            <w:rPr>
              <w:bCs/>
              <w:color w:val="000000" w:themeColor="text1"/>
            </w:rPr>
            <w:t>tourisme, du patrimoine et de la culture.</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35B3CEC6" w:rsidR="001C3483" w:rsidRPr="001E318F" w:rsidRDefault="00CC010C" w:rsidP="001C3483">
          <w:pPr>
            <w:spacing w:after="0"/>
            <w:rPr>
              <w:bCs/>
              <w:color w:val="000000" w:themeColor="text1"/>
            </w:rPr>
          </w:pPr>
          <w:r>
            <w:rPr>
              <w:bCs/>
              <w:color w:val="000000" w:themeColor="text1"/>
            </w:rPr>
            <w:t>4</w:t>
          </w:r>
          <w:r w:rsidR="00A647F1">
            <w:rPr>
              <w:bCs/>
              <w:color w:val="000000" w:themeColor="text1"/>
            </w:rPr>
            <w:t>02</w:t>
          </w:r>
          <w:r>
            <w:rPr>
              <w:bCs/>
              <w:color w:val="000000" w:themeColor="text1"/>
            </w:rPr>
            <w:t xml:space="preserve"> heures</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sdt>
          <w:sdtPr>
            <w:rPr>
              <w:bCs/>
              <w:color w:val="000000" w:themeColor="text1"/>
            </w:rPr>
            <w:id w:val="920066881"/>
            <w:placeholder>
              <w:docPart w:val="A5074FFB11B0724D87B4819790F85889"/>
            </w:placeholder>
          </w:sdtPr>
          <w:sdtEndPr/>
          <w:sdtContent>
            <w:p w14:paraId="337A3428" w14:textId="696FB4BD" w:rsidR="00B069F8" w:rsidRDefault="00CC010C" w:rsidP="00CC010C">
              <w:pPr>
                <w:spacing w:after="0"/>
                <w:rPr>
                  <w:bCs/>
                  <w:color w:val="000000" w:themeColor="text1"/>
                </w:rPr>
              </w:pPr>
              <w:r w:rsidRPr="00382C6E">
                <w:rPr>
                  <w:bCs/>
                  <w:color w:val="000000" w:themeColor="text1"/>
                </w:rPr>
                <w:t xml:space="preserve">Rentrée </w:t>
              </w:r>
              <w:r w:rsidR="00A647F1">
                <w:rPr>
                  <w:bCs/>
                  <w:color w:val="000000" w:themeColor="text1"/>
                </w:rPr>
                <w:t xml:space="preserve">en </w:t>
              </w:r>
              <w:r w:rsidR="00A647F1" w:rsidRPr="00382C6E">
                <w:rPr>
                  <w:bCs/>
                  <w:color w:val="000000" w:themeColor="text1"/>
                </w:rPr>
                <w:t>septembre</w:t>
              </w:r>
              <w:r w:rsidRPr="00382C6E">
                <w:rPr>
                  <w:bCs/>
                  <w:color w:val="000000" w:themeColor="text1"/>
                </w:rPr>
                <w:t xml:space="preserve"> 202</w:t>
              </w:r>
              <w:r w:rsidR="00A647F1">
                <w:rPr>
                  <w:bCs/>
                  <w:color w:val="000000" w:themeColor="text1"/>
                </w:rPr>
                <w:t>5</w:t>
              </w:r>
            </w:p>
            <w:p w14:paraId="724595BE" w14:textId="2A6E9398" w:rsidR="00CC010C" w:rsidRPr="001E318F" w:rsidRDefault="00B069F8" w:rsidP="00CC010C">
              <w:pPr>
                <w:spacing w:after="0"/>
                <w:rPr>
                  <w:bCs/>
                  <w:color w:val="000000" w:themeColor="text1"/>
                </w:rPr>
              </w:pPr>
              <w:r>
                <w:rPr>
                  <w:bCs/>
                  <w:color w:val="000000" w:themeColor="text1"/>
                </w:rPr>
                <w:t xml:space="preserve">Fin de la formation </w:t>
              </w:r>
              <w:r w:rsidR="00A647F1">
                <w:rPr>
                  <w:bCs/>
                  <w:color w:val="000000" w:themeColor="text1"/>
                </w:rPr>
                <w:t xml:space="preserve">en </w:t>
              </w:r>
              <w:r w:rsidR="00A647F1" w:rsidRPr="00382C6E">
                <w:rPr>
                  <w:bCs/>
                  <w:color w:val="000000" w:themeColor="text1"/>
                </w:rPr>
                <w:t>septembre</w:t>
              </w:r>
              <w:r w:rsidR="00CC010C" w:rsidRPr="00382C6E">
                <w:rPr>
                  <w:bCs/>
                  <w:color w:val="000000" w:themeColor="text1"/>
                </w:rPr>
                <w:t xml:space="preserve"> 202</w:t>
              </w:r>
              <w:r w:rsidR="00A647F1">
                <w:rPr>
                  <w:bCs/>
                  <w:color w:val="000000" w:themeColor="text1"/>
                </w:rPr>
                <w:t>6</w:t>
              </w:r>
            </w:p>
          </w:sdtContent>
        </w:sdt>
        <w:p w14:paraId="7937C282" w14:textId="728E8817" w:rsidR="001C3483" w:rsidRPr="001E318F" w:rsidRDefault="00F1063F" w:rsidP="001C3483">
          <w:pPr>
            <w:spacing w:after="0"/>
            <w:rPr>
              <w:bCs/>
              <w:color w:val="000000" w:themeColor="text1"/>
            </w:rPr>
          </w:pPr>
        </w:p>
      </w:sdtContent>
    </w:sdt>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sdt>
          <w:sdtPr>
            <w:rPr>
              <w:bCs/>
              <w:color w:val="000000" w:themeColor="text1"/>
            </w:rPr>
            <w:id w:val="1043029333"/>
            <w:placeholder>
              <w:docPart w:val="54B01C5A8E88E140A3726A1A5FC33163"/>
            </w:placeholder>
          </w:sdtPr>
          <w:sdtEndPr/>
          <w:sdtContent>
            <w:p w14:paraId="7056D269" w14:textId="77777777" w:rsidR="00CC010C" w:rsidRPr="001E318F" w:rsidRDefault="00CC010C" w:rsidP="00CC010C">
              <w:pPr>
                <w:spacing w:after="0"/>
                <w:rPr>
                  <w:bCs/>
                  <w:color w:val="000000" w:themeColor="text1"/>
                </w:rPr>
              </w:pPr>
              <w:r w:rsidRPr="00382C6E">
                <w:rPr>
                  <w:bCs/>
                  <w:color w:val="000000" w:themeColor="text1"/>
                </w:rPr>
                <w:t xml:space="preserve">Après la semaine de Rentrée académique, le rythme permet l’acquisition des fondamentaux avec 2 semaines d’enseignements </w:t>
              </w:r>
              <w:r>
                <w:rPr>
                  <w:bCs/>
                  <w:color w:val="000000" w:themeColor="text1"/>
                </w:rPr>
                <w:t>qui alternent avec</w:t>
              </w:r>
              <w:r w:rsidRPr="00382C6E">
                <w:rPr>
                  <w:bCs/>
                  <w:color w:val="000000" w:themeColor="text1"/>
                </w:rPr>
                <w:t xml:space="preserve"> une semaine chez l’employeur. A partir du mois de </w:t>
              </w:r>
              <w:r>
                <w:rPr>
                  <w:bCs/>
                  <w:color w:val="000000" w:themeColor="text1"/>
                </w:rPr>
                <w:t>février</w:t>
              </w:r>
              <w:r w:rsidRPr="00382C6E">
                <w:rPr>
                  <w:bCs/>
                  <w:color w:val="000000" w:themeColor="text1"/>
                </w:rPr>
                <w:t>, l’apprenti est en immersion complète chez son employeur jusqu’à la soutenance en septembre</w:t>
              </w:r>
              <w:r>
                <w:rPr>
                  <w:bCs/>
                  <w:color w:val="000000" w:themeColor="text1"/>
                </w:rPr>
                <w:t>, hormis quelques jours de retour sur le campus pour différents bilans d’étape</w:t>
              </w:r>
              <w:r w:rsidRPr="00382C6E">
                <w:rPr>
                  <w:bCs/>
                  <w:color w:val="000000" w:themeColor="text1"/>
                </w:rPr>
                <w:t>.</w:t>
              </w:r>
            </w:p>
          </w:sdtContent>
        </w:sdt>
        <w:p w14:paraId="405A9542" w14:textId="4DD2EEAB" w:rsidR="001C3483" w:rsidRPr="001E318F" w:rsidRDefault="00F1063F" w:rsidP="001C3483">
          <w:pPr>
            <w:spacing w:after="0"/>
            <w:rPr>
              <w:bCs/>
              <w:color w:val="000000" w:themeColor="text1"/>
            </w:rPr>
          </w:pP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bCs/>
          <w:color w:val="000000" w:themeColor="text1"/>
        </w:rPr>
        <w:id w:val="-642039818"/>
        <w:placeholder>
          <w:docPart w:val="237EF8BE662F4B30A01AF4AD27118E8C"/>
        </w:placeholder>
      </w:sdtPr>
      <w:sdtEndPr/>
      <w:sdtContent>
        <w:p w14:paraId="2631D38E" w14:textId="7CA5769E" w:rsidR="00DF59CB" w:rsidRPr="00DF59CB" w:rsidRDefault="00550428" w:rsidP="00DF59CB">
          <w:pPr>
            <w:spacing w:after="0"/>
            <w:rPr>
              <w:bCs/>
              <w:color w:val="000000" w:themeColor="text1"/>
            </w:rPr>
          </w:pPr>
          <w:r>
            <w:rPr>
              <w:bCs/>
              <w:color w:val="000000" w:themeColor="text1"/>
            </w:rPr>
            <w:t>-</w:t>
          </w:r>
          <w:r w:rsidR="00DF59CB" w:rsidRPr="00DF59CB">
            <w:rPr>
              <w:bCs/>
              <w:color w:val="000000" w:themeColor="text1"/>
            </w:rPr>
            <w:t xml:space="preserve"> Conserver et administrer </w:t>
          </w:r>
          <w:r w:rsidR="00DF59CB">
            <w:rPr>
              <w:bCs/>
              <w:color w:val="000000" w:themeColor="text1"/>
            </w:rPr>
            <w:t>(</w:t>
          </w:r>
          <w:r w:rsidR="00DF59CB" w:rsidRPr="00DF59CB">
            <w:rPr>
              <w:bCs/>
              <w:color w:val="000000" w:themeColor="text1"/>
            </w:rPr>
            <w:t>Droit des archives Matière</w:t>
          </w:r>
          <w:r w:rsidR="00DF59CB">
            <w:rPr>
              <w:bCs/>
              <w:color w:val="000000" w:themeColor="text1"/>
            </w:rPr>
            <w:t xml:space="preserve"> ; </w:t>
          </w:r>
          <w:r w:rsidR="00DF59CB" w:rsidRPr="00DF59CB">
            <w:rPr>
              <w:bCs/>
              <w:color w:val="000000" w:themeColor="text1"/>
            </w:rPr>
            <w:t>Institutions et politiques culturelles Matière</w:t>
          </w:r>
          <w:r w:rsidR="00DF59CB">
            <w:rPr>
              <w:bCs/>
              <w:color w:val="000000" w:themeColor="text1"/>
            </w:rPr>
            <w:t xml:space="preserve">, </w:t>
          </w:r>
          <w:r>
            <w:rPr>
              <w:bCs/>
              <w:color w:val="000000" w:themeColor="text1"/>
            </w:rPr>
            <w:t>--</w:t>
          </w:r>
          <w:r w:rsidR="00DF59CB" w:rsidRPr="00DF59CB">
            <w:rPr>
              <w:bCs/>
              <w:color w:val="000000" w:themeColor="text1"/>
            </w:rPr>
            <w:t>Echelles administratives des politiques archivistiques Matière</w:t>
          </w:r>
          <w:r w:rsidR="00DF59CB">
            <w:rPr>
              <w:bCs/>
              <w:color w:val="000000" w:themeColor="text1"/>
            </w:rPr>
            <w:t>)</w:t>
          </w:r>
        </w:p>
        <w:p w14:paraId="63B8CEA0" w14:textId="4B20F938" w:rsidR="00DF59CB" w:rsidRPr="00DF59CB" w:rsidRDefault="00550428" w:rsidP="00DF59CB">
          <w:pPr>
            <w:spacing w:after="0"/>
            <w:rPr>
              <w:bCs/>
              <w:color w:val="000000" w:themeColor="text1"/>
            </w:rPr>
          </w:pPr>
          <w:r>
            <w:rPr>
              <w:bCs/>
              <w:color w:val="000000" w:themeColor="text1"/>
            </w:rPr>
            <w:t xml:space="preserve">- </w:t>
          </w:r>
          <w:r w:rsidR="00DF59CB" w:rsidRPr="00DF59CB">
            <w:rPr>
              <w:bCs/>
              <w:color w:val="000000" w:themeColor="text1"/>
            </w:rPr>
            <w:t xml:space="preserve">Les objets de l'histoire publique UE </w:t>
          </w:r>
          <w:r w:rsidR="00DF59CB">
            <w:rPr>
              <w:bCs/>
              <w:color w:val="000000" w:themeColor="text1"/>
            </w:rPr>
            <w:t>(</w:t>
          </w:r>
          <w:r w:rsidR="00DF59CB" w:rsidRPr="00DF59CB">
            <w:rPr>
              <w:bCs/>
              <w:color w:val="000000" w:themeColor="text1"/>
            </w:rPr>
            <w:t xml:space="preserve">Questions historiques vives Matière </w:t>
          </w:r>
          <w:r w:rsidR="00DF59CB">
            <w:rPr>
              <w:bCs/>
              <w:color w:val="000000" w:themeColor="text1"/>
            </w:rPr>
            <w:t xml:space="preserve">et </w:t>
          </w:r>
          <w:r w:rsidR="00DF59CB" w:rsidRPr="00DF59CB">
            <w:rPr>
              <w:bCs/>
              <w:color w:val="000000" w:themeColor="text1"/>
            </w:rPr>
            <w:t>Séminaire général commun Matière</w:t>
          </w:r>
          <w:r w:rsidR="00DF59CB">
            <w:rPr>
              <w:bCs/>
              <w:color w:val="000000" w:themeColor="text1"/>
            </w:rPr>
            <w:t>)</w:t>
          </w:r>
        </w:p>
        <w:p w14:paraId="4735E29B" w14:textId="5E9B6CF8" w:rsidR="00DF59CB" w:rsidRPr="00DF59CB" w:rsidRDefault="00550428" w:rsidP="00DF59CB">
          <w:pPr>
            <w:spacing w:after="0"/>
            <w:rPr>
              <w:bCs/>
              <w:color w:val="000000" w:themeColor="text1"/>
            </w:rPr>
          </w:pPr>
          <w:r>
            <w:rPr>
              <w:bCs/>
              <w:color w:val="000000" w:themeColor="text1"/>
            </w:rPr>
            <w:t xml:space="preserve">- </w:t>
          </w:r>
          <w:r w:rsidR="00DF59CB" w:rsidRPr="00DF59CB">
            <w:rPr>
              <w:bCs/>
              <w:color w:val="000000" w:themeColor="text1"/>
            </w:rPr>
            <w:t xml:space="preserve">Histoire et communication </w:t>
          </w:r>
          <w:r w:rsidR="00DF59CB">
            <w:rPr>
              <w:bCs/>
              <w:color w:val="000000" w:themeColor="text1"/>
            </w:rPr>
            <w:t>(</w:t>
          </w:r>
          <w:r w:rsidR="00DF59CB" w:rsidRPr="00DF59CB">
            <w:rPr>
              <w:bCs/>
              <w:color w:val="000000" w:themeColor="text1"/>
            </w:rPr>
            <w:t>Histoire des médias Matière</w:t>
          </w:r>
          <w:r w:rsidR="00DF59CB">
            <w:rPr>
              <w:bCs/>
              <w:color w:val="000000" w:themeColor="text1"/>
            </w:rPr>
            <w:t xml:space="preserve">, </w:t>
          </w:r>
          <w:r w:rsidR="00DF59CB" w:rsidRPr="00DF59CB">
            <w:rPr>
              <w:bCs/>
              <w:color w:val="000000" w:themeColor="text1"/>
            </w:rPr>
            <w:t>Archives audiovisuelles et numériques Anglais</w:t>
          </w:r>
          <w:r w:rsidR="00DF59CB">
            <w:rPr>
              <w:bCs/>
              <w:color w:val="000000" w:themeColor="text1"/>
            </w:rPr>
            <w:t>)</w:t>
          </w:r>
        </w:p>
        <w:p w14:paraId="512F8FDF" w14:textId="3DBC2285" w:rsidR="00DF59CB" w:rsidRPr="00DF59CB" w:rsidRDefault="00550428" w:rsidP="00DF59CB">
          <w:pPr>
            <w:spacing w:after="0"/>
            <w:rPr>
              <w:bCs/>
              <w:color w:val="000000" w:themeColor="text1"/>
            </w:rPr>
          </w:pPr>
          <w:r>
            <w:rPr>
              <w:bCs/>
              <w:color w:val="000000" w:themeColor="text1"/>
            </w:rPr>
            <w:t xml:space="preserve">- </w:t>
          </w:r>
          <w:r w:rsidR="00DF59CB" w:rsidRPr="00DF59CB">
            <w:rPr>
              <w:bCs/>
              <w:color w:val="000000" w:themeColor="text1"/>
            </w:rPr>
            <w:t xml:space="preserve">Ecrire et montrer l'histoire </w:t>
          </w:r>
          <w:r w:rsidR="00DF59CB">
            <w:rPr>
              <w:bCs/>
              <w:color w:val="000000" w:themeColor="text1"/>
            </w:rPr>
            <w:t>(</w:t>
          </w:r>
          <w:r w:rsidR="00DF59CB" w:rsidRPr="00DF59CB">
            <w:rPr>
              <w:bCs/>
              <w:color w:val="000000" w:themeColor="text1"/>
            </w:rPr>
            <w:t>Histoire des collection</w:t>
          </w:r>
          <w:r w:rsidR="00DF59CB">
            <w:rPr>
              <w:bCs/>
              <w:color w:val="000000" w:themeColor="text1"/>
            </w:rPr>
            <w:t xml:space="preserve">s, </w:t>
          </w:r>
          <w:r w:rsidR="00DF59CB" w:rsidRPr="00DF59CB">
            <w:rPr>
              <w:bCs/>
              <w:color w:val="000000" w:themeColor="text1"/>
            </w:rPr>
            <w:t>Histoire et cinéma Matière</w:t>
          </w:r>
          <w:r w:rsidR="00DF59CB">
            <w:rPr>
              <w:bCs/>
              <w:color w:val="000000" w:themeColor="text1"/>
            </w:rPr>
            <w:t>,</w:t>
          </w:r>
          <w:r>
            <w:rPr>
              <w:bCs/>
              <w:color w:val="000000" w:themeColor="text1"/>
            </w:rPr>
            <w:t xml:space="preserve"> Narration historique</w:t>
          </w:r>
          <w:r w:rsidR="00DF59CB">
            <w:rPr>
              <w:bCs/>
              <w:color w:val="000000" w:themeColor="text1"/>
            </w:rPr>
            <w:t>)</w:t>
          </w:r>
        </w:p>
        <w:p w14:paraId="5B34F180" w14:textId="5BFD216C" w:rsidR="00550428" w:rsidRDefault="00550428" w:rsidP="00DF59CB">
          <w:pPr>
            <w:spacing w:after="0"/>
            <w:rPr>
              <w:bCs/>
              <w:color w:val="000000" w:themeColor="text1"/>
            </w:rPr>
          </w:pPr>
          <w:r>
            <w:rPr>
              <w:bCs/>
              <w:color w:val="000000" w:themeColor="text1"/>
            </w:rPr>
            <w:t>-</w:t>
          </w:r>
          <w:r w:rsidR="00DF59CB" w:rsidRPr="00DF59CB">
            <w:rPr>
              <w:bCs/>
              <w:color w:val="000000" w:themeColor="text1"/>
            </w:rPr>
            <w:t xml:space="preserve">Histoire publique par les actes </w:t>
          </w:r>
          <w:r w:rsidR="00DF59CB">
            <w:rPr>
              <w:bCs/>
              <w:color w:val="000000" w:themeColor="text1"/>
            </w:rPr>
            <w:t>(</w:t>
          </w:r>
          <w:r w:rsidR="00DF59CB" w:rsidRPr="00DF59CB">
            <w:rPr>
              <w:bCs/>
              <w:color w:val="000000" w:themeColor="text1"/>
            </w:rPr>
            <w:t>Paroles d'acteurs</w:t>
          </w:r>
          <w:r w:rsidR="00DF59CB">
            <w:rPr>
              <w:bCs/>
              <w:color w:val="000000" w:themeColor="text1"/>
            </w:rPr>
            <w:t>,</w:t>
          </w:r>
          <w:r>
            <w:rPr>
              <w:bCs/>
              <w:color w:val="000000" w:themeColor="text1"/>
            </w:rPr>
            <w:t xml:space="preserve"> </w:t>
          </w:r>
          <w:r w:rsidR="00DF59CB" w:rsidRPr="00DF59CB">
            <w:rPr>
              <w:bCs/>
              <w:color w:val="000000" w:themeColor="text1"/>
            </w:rPr>
            <w:t>Ecritures audiovisuelles et numériques</w:t>
          </w:r>
          <w:r>
            <w:rPr>
              <w:bCs/>
              <w:color w:val="000000" w:themeColor="text1"/>
            </w:rPr>
            <w:t>)</w:t>
          </w:r>
        </w:p>
        <w:p w14:paraId="18F8076D" w14:textId="43F5681C" w:rsidR="00550428" w:rsidRDefault="00550428" w:rsidP="00DF59CB">
          <w:pPr>
            <w:spacing w:after="0"/>
            <w:rPr>
              <w:bCs/>
              <w:color w:val="000000" w:themeColor="text1"/>
            </w:rPr>
          </w:pPr>
          <w:r>
            <w:rPr>
              <w:bCs/>
              <w:color w:val="000000" w:themeColor="text1"/>
            </w:rPr>
            <w:t>- Réflexion-recherche sur la pratique et les fins de l’</w:t>
          </w:r>
          <w:r w:rsidR="00B069F8">
            <w:rPr>
              <w:bCs/>
              <w:color w:val="000000" w:themeColor="text1"/>
            </w:rPr>
            <w:t>histoire</w:t>
          </w:r>
          <w:r>
            <w:rPr>
              <w:bCs/>
              <w:color w:val="000000" w:themeColor="text1"/>
            </w:rPr>
            <w:t xml:space="preserve"> publique</w:t>
          </w:r>
        </w:p>
        <w:p w14:paraId="11374EDE" w14:textId="511985F5" w:rsidR="00F34F88" w:rsidRPr="001E318F" w:rsidRDefault="00F1063F" w:rsidP="00DF59CB">
          <w:pPr>
            <w:spacing w:after="0"/>
            <w:rPr>
              <w:bCs/>
              <w:color w:val="000000" w:themeColor="text1"/>
            </w:rPr>
          </w:pPr>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0A212FFF" w14:textId="5DB4CB89" w:rsidR="00FF257B" w:rsidRDefault="00FF257B" w:rsidP="00FF257B">
          <w:pPr>
            <w:spacing w:after="0"/>
            <w:rPr>
              <w:bCs/>
              <w:color w:val="000000" w:themeColor="text1"/>
            </w:rPr>
          </w:pPr>
          <w:r>
            <w:rPr>
              <w:bCs/>
              <w:color w:val="000000" w:themeColor="text1"/>
            </w:rPr>
            <w:t>- conférences et ateliers d’échanges, séminaires disciplinaires</w:t>
          </w:r>
        </w:p>
        <w:p w14:paraId="0260DF71" w14:textId="37386902" w:rsidR="00FF257B" w:rsidRPr="00382C6E" w:rsidRDefault="00FF257B" w:rsidP="00FF257B">
          <w:pPr>
            <w:spacing w:after="0"/>
            <w:rPr>
              <w:bCs/>
              <w:color w:val="000000" w:themeColor="text1"/>
            </w:rPr>
          </w:pPr>
          <w:r w:rsidRPr="00382C6E">
            <w:rPr>
              <w:bCs/>
              <w:color w:val="000000" w:themeColor="text1"/>
            </w:rPr>
            <w:t>- Salles de cours dotées de vidéo-projecteurs</w:t>
          </w:r>
        </w:p>
        <w:p w14:paraId="5968A753" w14:textId="77777777" w:rsidR="00FF257B" w:rsidRPr="00382C6E" w:rsidRDefault="00FF257B" w:rsidP="00FF257B">
          <w:pPr>
            <w:spacing w:after="0"/>
            <w:rPr>
              <w:bCs/>
              <w:color w:val="000000" w:themeColor="text1"/>
            </w:rPr>
          </w:pPr>
          <w:r w:rsidRPr="00382C6E">
            <w:rPr>
              <w:bCs/>
              <w:color w:val="000000" w:themeColor="text1"/>
            </w:rPr>
            <w:t xml:space="preserve">- Salle informatique </w:t>
          </w:r>
        </w:p>
        <w:p w14:paraId="1EE7FA9E" w14:textId="7F832819" w:rsidR="00FF257B" w:rsidRDefault="00FF257B" w:rsidP="00FF257B">
          <w:pPr>
            <w:spacing w:after="0"/>
            <w:rPr>
              <w:bCs/>
              <w:color w:val="000000" w:themeColor="text1"/>
            </w:rPr>
          </w:pPr>
          <w:r w:rsidRPr="00382C6E">
            <w:rPr>
              <w:bCs/>
              <w:color w:val="000000" w:themeColor="text1"/>
            </w:rPr>
            <w:t xml:space="preserve">- Connexion </w:t>
          </w:r>
          <w:proofErr w:type="spellStart"/>
          <w:r w:rsidRPr="00382C6E">
            <w:rPr>
              <w:bCs/>
              <w:color w:val="000000" w:themeColor="text1"/>
            </w:rPr>
            <w:t>wi-fi</w:t>
          </w:r>
          <w:proofErr w:type="spellEnd"/>
        </w:p>
        <w:p w14:paraId="65A63A2B" w14:textId="5F7430AD" w:rsidR="005B7B0A" w:rsidRPr="00382C6E" w:rsidRDefault="005B7B0A" w:rsidP="00FF257B">
          <w:pPr>
            <w:spacing w:after="0"/>
            <w:rPr>
              <w:bCs/>
              <w:color w:val="000000" w:themeColor="text1"/>
            </w:rPr>
          </w:pPr>
          <w:r>
            <w:rPr>
              <w:bCs/>
              <w:color w:val="000000" w:themeColor="text1"/>
            </w:rPr>
            <w:t>- Pôle Numérique Ressources</w:t>
          </w:r>
        </w:p>
        <w:p w14:paraId="421B9742" w14:textId="07C39B00" w:rsidR="005B7B0A" w:rsidRDefault="005B7B0A" w:rsidP="005B7B0A">
          <w:pPr>
            <w:spacing w:after="0"/>
            <w:rPr>
              <w:bCs/>
              <w:color w:val="000000" w:themeColor="text1"/>
            </w:rPr>
          </w:pPr>
          <w:r w:rsidRPr="00382C6E">
            <w:rPr>
              <w:bCs/>
              <w:color w:val="000000" w:themeColor="text1"/>
            </w:rPr>
            <w:t xml:space="preserve">- Bibliothèque de travail </w:t>
          </w:r>
          <w:r>
            <w:rPr>
              <w:bCs/>
              <w:color w:val="000000" w:themeColor="text1"/>
            </w:rPr>
            <w:t>disciplinaire (B2UFR Campus)</w:t>
          </w:r>
        </w:p>
        <w:p w14:paraId="761DFAAE" w14:textId="37DB9F83" w:rsidR="005B7B0A" w:rsidRDefault="005B7B0A" w:rsidP="005B7B0A">
          <w:pPr>
            <w:spacing w:after="0"/>
            <w:rPr>
              <w:bCs/>
              <w:color w:val="000000" w:themeColor="text1"/>
            </w:rPr>
          </w:pPr>
          <w:r>
            <w:rPr>
              <w:bCs/>
              <w:color w:val="000000" w:themeColor="text1"/>
            </w:rPr>
            <w:t>- Bibliothèque Universitaire Le Cortex</w:t>
          </w:r>
        </w:p>
        <w:p w14:paraId="3786A747" w14:textId="08EA7C44" w:rsidR="005B7B0A" w:rsidRDefault="005B7B0A" w:rsidP="005B7B0A">
          <w:pPr>
            <w:spacing w:after="0"/>
            <w:rPr>
              <w:bCs/>
              <w:color w:val="000000" w:themeColor="text1"/>
            </w:rPr>
          </w:pPr>
          <w:r>
            <w:rPr>
              <w:bCs/>
              <w:color w:val="000000" w:themeColor="text1"/>
            </w:rPr>
            <w:t>- Bibliothèque Droit-Lettre</w:t>
          </w:r>
        </w:p>
        <w:p w14:paraId="43CC22A3" w14:textId="77777777" w:rsidR="005B7B0A" w:rsidRDefault="005B7B0A" w:rsidP="005B7B0A">
          <w:pPr>
            <w:spacing w:after="0"/>
            <w:rPr>
              <w:bCs/>
              <w:color w:val="000000" w:themeColor="text1"/>
            </w:rPr>
          </w:pPr>
          <w:r>
            <w:rPr>
              <w:bCs/>
              <w:color w:val="000000" w:themeColor="text1"/>
            </w:rPr>
            <w:t>- Service Commun de Documentation</w:t>
          </w:r>
        </w:p>
        <w:p w14:paraId="4FFCF6D1" w14:textId="077C3ABD" w:rsidR="005B7B0A" w:rsidRPr="00382C6E" w:rsidRDefault="005B7B0A" w:rsidP="005B7B0A">
          <w:pPr>
            <w:spacing w:after="0"/>
            <w:rPr>
              <w:bCs/>
              <w:color w:val="000000" w:themeColor="text1"/>
            </w:rPr>
          </w:pPr>
          <w:hyperlink r:id="rId8" w:history="1">
            <w:r w:rsidRPr="00C84CA5">
              <w:rPr>
                <w:rStyle w:val="Lienhypertexte"/>
                <w:bCs/>
              </w:rPr>
              <w:t>https://bu.u-bourgogne.fr</w:t>
            </w:r>
          </w:hyperlink>
        </w:p>
        <w:p w14:paraId="3695868B" w14:textId="77777777" w:rsidR="005B7B0A" w:rsidRDefault="005B7B0A" w:rsidP="005B7B0A">
          <w:pPr>
            <w:spacing w:after="0"/>
            <w:rPr>
              <w:bCs/>
              <w:color w:val="000000" w:themeColor="text1"/>
            </w:rPr>
          </w:pPr>
          <w:r w:rsidRPr="00382C6E">
            <w:rPr>
              <w:bCs/>
              <w:color w:val="000000" w:themeColor="text1"/>
            </w:rPr>
            <w:t xml:space="preserve">- Accès aux </w:t>
          </w:r>
          <w:r>
            <w:rPr>
              <w:bCs/>
              <w:color w:val="000000" w:themeColor="text1"/>
            </w:rPr>
            <w:t>salles de l’Unité de Recherche LIR3S (Unité Mixte de Recherche CNRS 7366) et aux équipements et plateformes technologiques de la MSH de Dijon :</w:t>
          </w:r>
        </w:p>
        <w:p w14:paraId="3BE7781E" w14:textId="24BBB2A2" w:rsidR="006164CC" w:rsidRPr="001E318F" w:rsidRDefault="005B7B0A" w:rsidP="006164CC">
          <w:pPr>
            <w:spacing w:after="0"/>
            <w:rPr>
              <w:bCs/>
              <w:color w:val="000000" w:themeColor="text1"/>
            </w:rPr>
          </w:pPr>
          <w:hyperlink r:id="rId9" w:history="1">
            <w:r w:rsidRPr="00C84CA5">
              <w:rPr>
                <w:rStyle w:val="Lienhypertexte"/>
                <w:bCs/>
              </w:rPr>
              <w:t>https://msh-dijon.u-bourgogne.fr/la-plateforme-adn/</w:t>
            </w:r>
          </w:hyperlink>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sdt>
          <w:sdtPr>
            <w:rPr>
              <w:bCs/>
              <w:color w:val="000000" w:themeColor="text1"/>
            </w:rPr>
            <w:id w:val="-217669355"/>
            <w:placeholder>
              <w:docPart w:val="0013EBC2A8305740BCB18937F19EB345"/>
            </w:placeholder>
          </w:sdtPr>
          <w:sdtEndPr/>
          <w:sdtContent>
            <w:p w14:paraId="7AB03B9B" w14:textId="77777777" w:rsidR="00FF257B" w:rsidRPr="00382C6E" w:rsidRDefault="00FF257B" w:rsidP="00FF257B">
              <w:pPr>
                <w:spacing w:after="0"/>
                <w:rPr>
                  <w:bCs/>
                  <w:color w:val="000000" w:themeColor="text1"/>
                </w:rPr>
              </w:pPr>
              <w:r w:rsidRPr="00382C6E">
                <w:rPr>
                  <w:bCs/>
                  <w:color w:val="000000" w:themeColor="text1"/>
                </w:rPr>
                <w:t xml:space="preserve">Les règles applicables aux études LMD sont précisées dans le Référentiel commun des études mis en ligne sur le site internet de l’Université : https://ub-link.u-bourgogne.fr/ma-formation/ma-scolarite-et-mon-calendrier-universitaire/mascolarite.html </w:t>
              </w:r>
            </w:p>
            <w:p w14:paraId="55EB9966" w14:textId="77777777" w:rsidR="00FF257B" w:rsidRDefault="00FF257B" w:rsidP="00FF257B">
              <w:pPr>
                <w:spacing w:after="0"/>
                <w:rPr>
                  <w:bCs/>
                  <w:color w:val="000000" w:themeColor="text1"/>
                </w:rPr>
              </w:pPr>
              <w:r w:rsidRPr="00382C6E">
                <w:rPr>
                  <w:bCs/>
                  <w:color w:val="000000" w:themeColor="text1"/>
                </w:rPr>
                <w:t xml:space="preserve">Sessions d’examen : </w:t>
              </w:r>
              <w:r>
                <w:rPr>
                  <w:bCs/>
                  <w:color w:val="000000" w:themeColor="text1"/>
                </w:rPr>
                <w:t>deux sessions d’examen avec CT</w:t>
              </w:r>
            </w:p>
            <w:p w14:paraId="4A68D411" w14:textId="77777777" w:rsidR="00FF257B" w:rsidRPr="00382C6E" w:rsidRDefault="00FF257B" w:rsidP="00FF257B">
              <w:pPr>
                <w:spacing w:after="0"/>
                <w:rPr>
                  <w:bCs/>
                  <w:color w:val="000000" w:themeColor="text1"/>
                </w:rPr>
              </w:pPr>
              <w:r w:rsidRPr="00382C6E">
                <w:rPr>
                  <w:bCs/>
                  <w:color w:val="000000" w:themeColor="text1"/>
                </w:rPr>
                <w:t xml:space="preserve">Règles de validation et de capitalisation : </w:t>
              </w:r>
            </w:p>
            <w:p w14:paraId="329C6D3D" w14:textId="77777777" w:rsidR="00FF257B" w:rsidRPr="00382C6E" w:rsidRDefault="00FF257B" w:rsidP="00FF257B">
              <w:pPr>
                <w:spacing w:after="0"/>
                <w:rPr>
                  <w:bCs/>
                  <w:color w:val="000000" w:themeColor="text1"/>
                </w:rPr>
              </w:pPr>
              <w:r w:rsidRPr="00382C6E">
                <w:rPr>
                  <w:bCs/>
                  <w:color w:val="000000" w:themeColor="text1"/>
                </w:rPr>
                <w:t xml:space="preserve">COMPENSATION :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36178791" w14:textId="77777777" w:rsidR="00FF257B" w:rsidRPr="001E318F" w:rsidRDefault="00FF257B" w:rsidP="00FF257B">
              <w:pPr>
                <w:spacing w:after="0"/>
                <w:rPr>
                  <w:bCs/>
                  <w:color w:val="000000" w:themeColor="text1"/>
                </w:rPr>
              </w:pPr>
              <w:r w:rsidRPr="00382C6E">
                <w:rPr>
                  <w:bCs/>
                  <w:color w:val="000000" w:themeColor="text1"/>
                </w:rPr>
                <w:t>CAPITALISATION :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sdtContent>
        </w:sdt>
        <w:p w14:paraId="3C517B2B" w14:textId="3FB88750" w:rsidR="006164CC" w:rsidRPr="001E318F" w:rsidRDefault="00F1063F" w:rsidP="006164CC">
          <w:pPr>
            <w:spacing w:after="0"/>
            <w:rPr>
              <w:bCs/>
              <w:color w:val="000000" w:themeColor="text1"/>
            </w:rPr>
          </w:pP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666CC5A8" w14:textId="3C185C6C" w:rsidR="005E6AB0" w:rsidRPr="001E318F" w:rsidRDefault="00FF257B" w:rsidP="005E6AB0">
          <w:pPr>
            <w:spacing w:after="0"/>
            <w:rPr>
              <w:bCs/>
              <w:color w:val="000000" w:themeColor="text1"/>
            </w:rPr>
          </w:pPr>
          <w:r>
            <w:rPr>
              <w:bCs/>
              <w:color w:val="000000" w:themeColor="text1"/>
            </w:rPr>
            <w:t>Candidat titulaire d’un master 1 en histoire, histoire de l’art et sciences sociales</w:t>
          </w:r>
        </w:p>
      </w:sdtContent>
    </w:sdt>
    <w:p w14:paraId="75E79DDD" w14:textId="77777777" w:rsidR="005E6AB0" w:rsidRPr="00874A3E" w:rsidRDefault="005E6AB0" w:rsidP="005E6AB0">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sdt>
      <w:sdtPr>
        <w:rPr>
          <w:bCs/>
          <w:color w:val="000000" w:themeColor="text1"/>
        </w:rPr>
        <w:id w:val="-1169475569"/>
        <w:placeholder>
          <w:docPart w:val="F7B27DF04E73114282AFE79CF80AECD6"/>
        </w:placeholder>
      </w:sdtPr>
      <w:sdtEndPr/>
      <w:sdtContent>
        <w:p w14:paraId="7DDEC364" w14:textId="25825176" w:rsidR="00FF257B" w:rsidRPr="001E318F" w:rsidRDefault="00FF257B" w:rsidP="00FF257B">
          <w:pPr>
            <w:spacing w:after="0"/>
            <w:rPr>
              <w:bCs/>
              <w:color w:val="000000" w:themeColor="text1"/>
            </w:rPr>
          </w:pPr>
          <w:r>
            <w:rPr>
              <w:bCs/>
              <w:color w:val="000000" w:themeColor="text1"/>
            </w:rPr>
            <w:t xml:space="preserve">Admission sur </w:t>
          </w:r>
          <w:r w:rsidRPr="00992139">
            <w:rPr>
              <w:bCs/>
              <w:color w:val="000000" w:themeColor="text1"/>
            </w:rPr>
            <w:t>dossier pour les étudiants titulaire d'un M1 d'une mention différente et pour les étudiants venant d'une autre université et dossier pour les candidatures internationales</w:t>
          </w:r>
          <w:r>
            <w:rPr>
              <w:bCs/>
              <w:color w:val="000000" w:themeColor="text1"/>
            </w:rPr>
            <w:t xml:space="preserve">. </w:t>
          </w:r>
        </w:p>
      </w:sdtContent>
    </w:sdt>
    <w:p w14:paraId="7B96B2EE" w14:textId="425AAB59" w:rsidR="00F652B5" w:rsidRDefault="00F652B5">
      <w:pPr>
        <w:rPr>
          <w:bCs/>
          <w:color w:val="000000" w:themeColor="text1"/>
        </w:rPr>
      </w:pPr>
      <w:r>
        <w:rPr>
          <w:bCs/>
          <w:color w:val="000000" w:themeColor="text1"/>
        </w:rPr>
        <w:br w:type="page"/>
      </w:r>
    </w:p>
    <w:p w14:paraId="18E0DABC" w14:textId="2AB7694C" w:rsidR="00BD0591" w:rsidRDefault="005E6AB0" w:rsidP="005E6AB0">
      <w:pPr>
        <w:spacing w:after="0"/>
        <w:rPr>
          <w:b/>
          <w:color w:val="000000" w:themeColor="text1"/>
          <w:sz w:val="24"/>
          <w:szCs w:val="24"/>
        </w:rPr>
      </w:pPr>
      <w:r>
        <w:rPr>
          <w:b/>
          <w:color w:val="000000" w:themeColor="text1"/>
          <w:sz w:val="24"/>
          <w:szCs w:val="24"/>
        </w:rPr>
        <w:lastRenderedPageBreak/>
        <w:t>PROCEDURE D’ADMISSION</w:t>
      </w:r>
    </w:p>
    <w:sdt>
      <w:sdtPr>
        <w:rPr>
          <w:bCs/>
          <w:color w:val="000000" w:themeColor="text1"/>
        </w:rPr>
        <w:id w:val="1409268506"/>
        <w:placeholder>
          <w:docPart w:val="64C0361173CD4634A434AC096849FAE9"/>
        </w:placeholder>
      </w:sdtPr>
      <w:sdtEndPr/>
      <w:sdtContent>
        <w:p w14:paraId="13FFF1E7" w14:textId="77777777" w:rsidR="00FF257B" w:rsidRPr="00992139" w:rsidRDefault="00FF257B" w:rsidP="00FF257B">
          <w:pPr>
            <w:spacing w:after="0"/>
            <w:rPr>
              <w:bCs/>
              <w:color w:val="000000" w:themeColor="text1"/>
            </w:rPr>
          </w:pPr>
          <w:r w:rsidRPr="00992139">
            <w:rPr>
              <w:bCs/>
              <w:color w:val="000000" w:themeColor="text1"/>
            </w:rPr>
            <w:t xml:space="preserve">De plein droit : Les étudiants ayant obtenu leur 1re année de master </w:t>
          </w:r>
          <w:r>
            <w:rPr>
              <w:bCs/>
              <w:color w:val="000000" w:themeColor="text1"/>
            </w:rPr>
            <w:t>histoire</w:t>
          </w:r>
          <w:r w:rsidRPr="00992139">
            <w:rPr>
              <w:bCs/>
              <w:color w:val="000000" w:themeColor="text1"/>
            </w:rPr>
            <w:t xml:space="preserve"> à </w:t>
          </w:r>
          <w:proofErr w:type="spellStart"/>
          <w:r w:rsidRPr="00992139">
            <w:rPr>
              <w:bCs/>
              <w:color w:val="000000" w:themeColor="text1"/>
            </w:rPr>
            <w:t>l’uB</w:t>
          </w:r>
          <w:proofErr w:type="spellEnd"/>
          <w:r w:rsidRPr="00992139">
            <w:rPr>
              <w:bCs/>
              <w:color w:val="000000" w:themeColor="text1"/>
            </w:rPr>
            <w:t xml:space="preserve"> accèdent de plein droit à la seconde. </w:t>
          </w:r>
        </w:p>
        <w:p w14:paraId="1FD289FD" w14:textId="02F9E3C7" w:rsidR="00FF257B" w:rsidRPr="001E318F" w:rsidRDefault="00992C7B" w:rsidP="00FF257B">
          <w:pPr>
            <w:spacing w:after="0"/>
            <w:rPr>
              <w:bCs/>
              <w:color w:val="000000" w:themeColor="text1"/>
            </w:rPr>
          </w:pPr>
          <w:r>
            <w:rPr>
              <w:bCs/>
              <w:color w:val="000000" w:themeColor="text1"/>
            </w:rPr>
            <w:t>Après examen du dossier dépose sur e-candidat par la commission constituée des enseignants en charge du master</w:t>
          </w:r>
          <w:r w:rsidR="00FF257B" w:rsidRPr="00992139">
            <w:rPr>
              <w:bCs/>
              <w:color w:val="000000" w:themeColor="text1"/>
            </w:rPr>
            <w:t xml:space="preserve"> </w:t>
          </w:r>
          <w:r>
            <w:rPr>
              <w:bCs/>
              <w:color w:val="000000" w:themeColor="text1"/>
            </w:rPr>
            <w:t>p</w:t>
          </w:r>
          <w:r w:rsidR="00FF257B" w:rsidRPr="00992139">
            <w:rPr>
              <w:bCs/>
              <w:color w:val="000000" w:themeColor="text1"/>
            </w:rPr>
            <w:t>our les étudiants ayant validé une 1ère année de master dans une autre mention et/ou une 1ère année de master dans une autre université (sur dossier de demande de validation d’acquis, s’adresser au SEFCA</w:t>
          </w:r>
          <w:r w:rsidR="005B7B0A">
            <w:rPr>
              <w:bCs/>
              <w:color w:val="000000" w:themeColor="text1"/>
            </w:rPr>
            <w:t> : formation.continue-shs@u-bourgogne.fr</w:t>
          </w:r>
          <w:r w:rsidR="00FF257B" w:rsidRPr="00992139">
            <w:rPr>
              <w:bCs/>
              <w:color w:val="000000" w:themeColor="text1"/>
            </w:rPr>
            <w:t>).</w:t>
          </w:r>
        </w:p>
        <w:p w14:paraId="2209E42F" w14:textId="5CEFE164" w:rsidR="005E6AB0" w:rsidRPr="001E318F" w:rsidRDefault="00F1063F" w:rsidP="005E6AB0">
          <w:pPr>
            <w:spacing w:after="0"/>
            <w:rPr>
              <w:bCs/>
              <w:color w:val="000000" w:themeColor="text1"/>
            </w:rPr>
          </w:pPr>
        </w:p>
      </w:sdtContent>
    </w:sdt>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2B28965E" w14:textId="77777777" w:rsidR="00992C7B" w:rsidRDefault="00992C7B" w:rsidP="005E6AB0">
          <w:pPr>
            <w:spacing w:after="0"/>
            <w:rPr>
              <w:bCs/>
              <w:color w:val="000000" w:themeColor="text1"/>
            </w:rPr>
          </w:pPr>
          <w:r>
            <w:rPr>
              <w:bCs/>
              <w:color w:val="000000" w:themeColor="text1"/>
            </w:rPr>
            <w:t>Réunions d’information et a</w:t>
          </w:r>
          <w:r w:rsidRPr="00992139">
            <w:rPr>
              <w:bCs/>
              <w:color w:val="000000" w:themeColor="text1"/>
            </w:rPr>
            <w:t>ccompagnement individualisé des candidats (externes et au sein des promotions d’étudiants en Master 1</w:t>
          </w:r>
          <w:r w:rsidRPr="00992139">
            <w:rPr>
              <w:bCs/>
              <w:color w:val="000000" w:themeColor="text1"/>
              <w:vertAlign w:val="superscript"/>
            </w:rPr>
            <w:t>ère</w:t>
          </w:r>
          <w:r w:rsidRPr="00992139">
            <w:rPr>
              <w:bCs/>
              <w:color w:val="000000" w:themeColor="text1"/>
            </w:rPr>
            <w:t xml:space="preserve"> année </w:t>
          </w:r>
          <w:r>
            <w:rPr>
              <w:bCs/>
              <w:color w:val="000000" w:themeColor="text1"/>
            </w:rPr>
            <w:t>histoire</w:t>
          </w:r>
          <w:r w:rsidRPr="00992139">
            <w:rPr>
              <w:bCs/>
              <w:color w:val="000000" w:themeColor="text1"/>
            </w:rPr>
            <w:t>) </w:t>
          </w:r>
        </w:p>
        <w:p w14:paraId="0BB9C068" w14:textId="5B13EF69" w:rsidR="005E6AB0" w:rsidRPr="001E318F" w:rsidRDefault="00992C7B" w:rsidP="005E6AB0">
          <w:pPr>
            <w:spacing w:after="0"/>
            <w:rPr>
              <w:bCs/>
              <w:color w:val="000000" w:themeColor="text1"/>
            </w:rPr>
          </w:pPr>
          <w:r>
            <w:rPr>
              <w:bCs/>
              <w:color w:val="000000" w:themeColor="text1"/>
            </w:rPr>
            <w:t>Démarche de présentation de la maquette auprès des entreprises et institutions du secteur en vue de constituer un vivier de recruteurs</w:t>
          </w: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2E982C5D" w14:textId="07A6E2D4" w:rsidR="005E6AB0" w:rsidRPr="005E6AB0" w:rsidRDefault="00F1063F" w:rsidP="00D674F4">
      <w:pPr>
        <w:spacing w:after="0"/>
        <w:ind w:right="-285"/>
        <w:rPr>
          <w:bCs/>
          <w:color w:val="000000" w:themeColor="text1"/>
        </w:rPr>
      </w:pPr>
      <w:sdt>
        <w:sdtPr>
          <w:rPr>
            <w:bCs/>
            <w:color w:val="000000" w:themeColor="text1"/>
          </w:rPr>
          <w:id w:val="-1117975885"/>
          <w:placeholder>
            <w:docPart w:val="2DFBC17C4898486AA47932AAC7F9D281"/>
          </w:placeholder>
        </w:sdtPr>
        <w:sdtEndPr/>
        <w:sdtContent>
          <w:sdt>
            <w:sdtPr>
              <w:rPr>
                <w:bCs/>
                <w:color w:val="000000" w:themeColor="text1"/>
              </w:rPr>
              <w:id w:val="1781836428"/>
              <w:placeholder>
                <w:docPart w:val="B7C4340C9654C042856D676791D08699"/>
              </w:placeholder>
            </w:sdtPr>
            <w:sdtEndPr/>
            <w:sdtContent>
              <w:r w:rsidR="00992C7B" w:rsidRPr="00992139">
                <w:rPr>
                  <w:bCs/>
                  <w:color w:val="000000" w:themeColor="text1"/>
                </w:rPr>
                <w:t xml:space="preserve">Accompagnement individualisé des apprentis par le Service Commun de Formation Continue et Alternance et Pôle Formation et Vie Universitaire de l’Université de Bourgogne : ateliers rédaction de CV, Lettre de Motivation, Préparation à l’entretien d’embauche ; valorisation des éléments structurés dans le livret d’alternance ; intégration dans les réseaux Alumni et anciens du Master </w:t>
              </w:r>
              <w:r w:rsidR="00992C7B">
                <w:rPr>
                  <w:bCs/>
                  <w:color w:val="000000" w:themeColor="text1"/>
                </w:rPr>
                <w:t>via un blog</w:t>
              </w:r>
              <w:r w:rsidR="00992C7B" w:rsidRPr="00992139">
                <w:rPr>
                  <w:bCs/>
                  <w:color w:val="000000" w:themeColor="text1"/>
                </w:rPr>
                <w:t xml:space="preserve"> ; suivi de la cohorte après certification</w:t>
              </w:r>
            </w:sdtContent>
          </w:sdt>
        </w:sdtContent>
      </w:sdt>
    </w:p>
    <w:p w14:paraId="1EEAC0FB" w14:textId="4E5F4788" w:rsidR="005E6AB0" w:rsidRDefault="005E6AB0" w:rsidP="005E6AB0">
      <w:pPr>
        <w:spacing w:after="0"/>
        <w:rPr>
          <w:bCs/>
          <w:color w:val="000000" w:themeColor="text1"/>
        </w:rPr>
      </w:pP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27D465F1"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992C7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133B7417" w14:textId="77777777" w:rsidR="00A647F1" w:rsidRDefault="00A647F1" w:rsidP="00092541">
      <w:pPr>
        <w:spacing w:after="0"/>
        <w:jc w:val="center"/>
        <w:rPr>
          <w:b/>
          <w:color w:val="000000" w:themeColor="text1"/>
          <w:sz w:val="24"/>
          <w:szCs w:val="24"/>
          <w:u w:val="single"/>
        </w:rPr>
      </w:pPr>
    </w:p>
    <w:p w14:paraId="63F092F9" w14:textId="77777777" w:rsidR="00A647F1" w:rsidRDefault="00A647F1" w:rsidP="00092541">
      <w:pPr>
        <w:spacing w:after="0"/>
        <w:jc w:val="center"/>
        <w:rPr>
          <w:b/>
          <w:color w:val="000000" w:themeColor="text1"/>
          <w:sz w:val="24"/>
          <w:szCs w:val="24"/>
          <w:u w:val="single"/>
        </w:rPr>
      </w:pPr>
    </w:p>
    <w:p w14:paraId="686FB07D" w14:textId="6AE1651A"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2C043912"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992C7B">
            <w:rPr>
              <w:bCs/>
              <w:color w:val="000000" w:themeColor="text1"/>
            </w:rPr>
            <w:t>Jérôme</w:t>
          </w:r>
        </w:sdtContent>
      </w:sdt>
    </w:p>
    <w:p w14:paraId="073D2A22" w14:textId="3B10B717"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992C7B">
            <w:rPr>
              <w:bCs/>
              <w:color w:val="000000" w:themeColor="text1"/>
            </w:rPr>
            <w:t>Loiseau</w:t>
          </w:r>
        </w:sdtContent>
      </w:sdt>
    </w:p>
    <w:p w14:paraId="60561E9B" w14:textId="5C602EBF"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992C7B">
            <w:rPr>
              <w:bCs/>
              <w:color w:val="000000" w:themeColor="text1"/>
            </w:rPr>
            <w:t>0680104532</w:t>
          </w:r>
        </w:sdtContent>
      </w:sdt>
    </w:p>
    <w:p w14:paraId="23EFF7C2" w14:textId="5EB20CD1"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10" w:history="1">
            <w:r w:rsidR="00A647F1" w:rsidRPr="00E825B6">
              <w:rPr>
                <w:rStyle w:val="Lienhypertexte"/>
                <w:bCs/>
              </w:rPr>
              <w:t>Jerome.Loiseau01@ube.fr</w:t>
            </w:r>
          </w:hyperlink>
          <w:r w:rsidR="00992C7B">
            <w:rPr>
              <w:bCs/>
              <w:color w:val="000000" w:themeColor="text1"/>
            </w:rPr>
            <w:t xml:space="preserve"> </w:t>
          </w:r>
        </w:sdtContent>
      </w:sdt>
    </w:p>
    <w:p w14:paraId="5ED83DDC" w14:textId="6F2101E9" w:rsidR="00092541" w:rsidRDefault="00092541" w:rsidP="00092541">
      <w:pPr>
        <w:spacing w:after="0"/>
        <w:rPr>
          <w:bCs/>
          <w:color w:val="000000" w:themeColor="text1"/>
        </w:rPr>
      </w:pPr>
    </w:p>
    <w:p w14:paraId="605343B9" w14:textId="755A089D" w:rsidR="00A647F1" w:rsidRDefault="00A647F1" w:rsidP="00092541">
      <w:pPr>
        <w:spacing w:after="0"/>
        <w:rPr>
          <w:bCs/>
          <w:color w:val="000000" w:themeColor="text1"/>
        </w:rPr>
      </w:pPr>
    </w:p>
    <w:p w14:paraId="1A096B45" w14:textId="7664EFD5" w:rsidR="00A647F1" w:rsidRDefault="00A647F1" w:rsidP="00092541">
      <w:pPr>
        <w:spacing w:after="0"/>
        <w:rPr>
          <w:bCs/>
          <w:color w:val="000000" w:themeColor="text1"/>
        </w:rPr>
      </w:pPr>
    </w:p>
    <w:p w14:paraId="1951C04F" w14:textId="77777777" w:rsidR="00A647F1" w:rsidRDefault="00A647F1" w:rsidP="00092541">
      <w:pPr>
        <w:spacing w:after="0"/>
        <w:rPr>
          <w:bCs/>
          <w:color w:val="000000" w:themeColor="text1"/>
        </w:rPr>
      </w:pPr>
    </w:p>
    <w:p w14:paraId="0E6A706F" w14:textId="38A7C986" w:rsidR="009D0C10" w:rsidRDefault="009D0C10">
      <w:pPr>
        <w:rPr>
          <w:b/>
          <w:color w:val="000000" w:themeColor="text1"/>
          <w:sz w:val="24"/>
          <w:szCs w:val="24"/>
          <w:u w:val="single"/>
        </w:rPr>
      </w:pPr>
    </w:p>
    <w:p w14:paraId="1C5699B6" w14:textId="77777777" w:rsidR="00E35434" w:rsidRPr="00092541" w:rsidRDefault="00E35434" w:rsidP="00E35434">
      <w:pPr>
        <w:rPr>
          <w:b/>
          <w:color w:val="000000" w:themeColor="text1"/>
          <w:sz w:val="24"/>
          <w:szCs w:val="24"/>
          <w:u w:val="single"/>
        </w:rPr>
      </w:pPr>
      <w:r w:rsidRPr="00092541">
        <w:rPr>
          <w:b/>
          <w:color w:val="000000" w:themeColor="text1"/>
          <w:sz w:val="24"/>
          <w:szCs w:val="24"/>
          <w:u w:val="single"/>
        </w:rPr>
        <w:t>Chargé(e) d’ingénierie de formation</w:t>
      </w:r>
    </w:p>
    <w:p w14:paraId="4153ADC3" w14:textId="77777777" w:rsidR="00E35434" w:rsidRPr="00092541" w:rsidRDefault="00E35434" w:rsidP="00E3543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60919987EE774AB495F90C2C40D041FE"/>
          </w:placeholder>
        </w:sdtPr>
        <w:sdtEndPr/>
        <w:sdtContent>
          <w:r>
            <w:rPr>
              <w:bCs/>
              <w:color w:val="000000" w:themeColor="text1"/>
            </w:rPr>
            <w:t xml:space="preserve">Franck </w:t>
          </w:r>
        </w:sdtContent>
      </w:sdt>
    </w:p>
    <w:p w14:paraId="423DF917" w14:textId="77777777" w:rsidR="00E35434" w:rsidRPr="00092541" w:rsidRDefault="00E35434" w:rsidP="00E3543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60919987EE774AB495F90C2C40D041FE"/>
          </w:placeholder>
        </w:sdtPr>
        <w:sdtEndPr/>
        <w:sdtContent>
          <w:r>
            <w:rPr>
              <w:bCs/>
              <w:color w:val="000000" w:themeColor="text1"/>
            </w:rPr>
            <w:t>DUBOIS</w:t>
          </w:r>
        </w:sdtContent>
      </w:sdt>
    </w:p>
    <w:p w14:paraId="5E89CCBB" w14:textId="77777777" w:rsidR="00E35434" w:rsidRPr="00092541" w:rsidRDefault="00E35434" w:rsidP="00E3543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60919987EE774AB495F90C2C40D041FE"/>
          </w:placeholder>
        </w:sdtPr>
        <w:sdtEndPr/>
        <w:sdtContent>
          <w:r w:rsidRPr="0036170C">
            <w:rPr>
              <w:bCs/>
              <w:color w:val="000000" w:themeColor="text1"/>
            </w:rPr>
            <w:t>03 80 39 36 67</w:t>
          </w:r>
        </w:sdtContent>
      </w:sdt>
    </w:p>
    <w:p w14:paraId="678018EB" w14:textId="41288900" w:rsidR="00E35434" w:rsidRPr="00092541" w:rsidRDefault="00E35434" w:rsidP="00E3543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60919987EE774AB495F90C2C40D041FE"/>
          </w:placeholder>
        </w:sdtPr>
        <w:sdtEndPr/>
        <w:sdtContent>
          <w:r w:rsidRPr="0036170C">
            <w:rPr>
              <w:bCs/>
              <w:color w:val="000000" w:themeColor="text1"/>
            </w:rPr>
            <w:t>franck.dubois@</w:t>
          </w:r>
          <w:r w:rsidR="00A647F1">
            <w:rPr>
              <w:bCs/>
              <w:color w:val="000000" w:themeColor="text1"/>
            </w:rPr>
            <w:t>ube</w:t>
          </w:r>
          <w:r w:rsidRPr="0036170C">
            <w:rPr>
              <w:bCs/>
              <w:color w:val="000000" w:themeColor="text1"/>
            </w:rPr>
            <w:t>.fr</w:t>
          </w:r>
        </w:sdtContent>
      </w:sdt>
    </w:p>
    <w:p w14:paraId="3848DA4B" w14:textId="77777777" w:rsidR="00E35434" w:rsidRDefault="00E35434" w:rsidP="00E35434">
      <w:pPr>
        <w:spacing w:after="0"/>
        <w:rPr>
          <w:bCs/>
          <w:color w:val="000000" w:themeColor="text1"/>
        </w:rPr>
      </w:pPr>
    </w:p>
    <w:p w14:paraId="0968A083" w14:textId="77777777" w:rsidR="00616F0A" w:rsidRDefault="00616F0A" w:rsidP="00616F0A">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2787B558" w14:textId="77777777" w:rsidR="00E35434" w:rsidRPr="00092541" w:rsidRDefault="00E35434" w:rsidP="00E3543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D155E120D2F745889EAF45E45381D168"/>
          </w:placeholder>
        </w:sdtPr>
        <w:sdtEndPr/>
        <w:sdtContent>
          <w:r w:rsidRPr="0036170C">
            <w:rPr>
              <w:bCs/>
              <w:color w:val="000000" w:themeColor="text1"/>
            </w:rPr>
            <w:t xml:space="preserve">Patricia </w:t>
          </w:r>
        </w:sdtContent>
      </w:sdt>
    </w:p>
    <w:p w14:paraId="1C44C7E3" w14:textId="77777777" w:rsidR="00E35434" w:rsidRPr="00092541" w:rsidRDefault="00E35434" w:rsidP="00E3543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D155E120D2F745889EAF45E45381D168"/>
          </w:placeholder>
        </w:sdtPr>
        <w:sdtEndPr/>
        <w:sdtContent>
          <w:r w:rsidRPr="0036170C">
            <w:rPr>
              <w:bCs/>
              <w:color w:val="000000" w:themeColor="text1"/>
            </w:rPr>
            <w:t xml:space="preserve"> GOMES</w:t>
          </w:r>
        </w:sdtContent>
      </w:sdt>
    </w:p>
    <w:p w14:paraId="15B51DEB" w14:textId="77777777" w:rsidR="00E35434" w:rsidRPr="00092541" w:rsidRDefault="00E35434" w:rsidP="00E3543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D155E120D2F745889EAF45E45381D168"/>
          </w:placeholder>
        </w:sdtPr>
        <w:sdtEndPr/>
        <w:sdtContent>
          <w:r w:rsidRPr="0036170C">
            <w:rPr>
              <w:bCs/>
              <w:color w:val="000000" w:themeColor="text1"/>
            </w:rPr>
            <w:t>03 80 39 52 54</w:t>
          </w:r>
        </w:sdtContent>
      </w:sdt>
    </w:p>
    <w:p w14:paraId="60497AAA" w14:textId="7CE8CB58" w:rsidR="00E35434" w:rsidRPr="00092541" w:rsidRDefault="00E35434" w:rsidP="00E3543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D155E120D2F745889EAF45E45381D168"/>
          </w:placeholder>
        </w:sdtPr>
        <w:sdtEndPr/>
        <w:sdtContent>
          <w:r w:rsidRPr="0036170C">
            <w:rPr>
              <w:bCs/>
              <w:color w:val="000000" w:themeColor="text1"/>
            </w:rPr>
            <w:t>patricia.gomes@</w:t>
          </w:r>
          <w:r w:rsidR="00A647F1">
            <w:rPr>
              <w:bCs/>
              <w:color w:val="000000" w:themeColor="text1"/>
            </w:rPr>
            <w:t>ube</w:t>
          </w:r>
          <w:r w:rsidRPr="0036170C">
            <w:rPr>
              <w:bCs/>
              <w:color w:val="000000" w:themeColor="text1"/>
            </w:rPr>
            <w:t>.fr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3970ABA4" w14:textId="77777777" w:rsidR="00E35434" w:rsidRDefault="00E35434" w:rsidP="00E35434">
      <w:pPr>
        <w:spacing w:after="0"/>
        <w:jc w:val="center"/>
        <w:rPr>
          <w:b/>
          <w:color w:val="000000" w:themeColor="text1"/>
          <w:sz w:val="24"/>
          <w:szCs w:val="24"/>
          <w:u w:val="single"/>
        </w:rPr>
      </w:pPr>
      <w:bookmarkStart w:id="0" w:name="_Hlk162961771"/>
      <w:r w:rsidRPr="006164CC">
        <w:rPr>
          <w:b/>
          <w:color w:val="000000" w:themeColor="text1"/>
          <w:sz w:val="24"/>
          <w:szCs w:val="24"/>
          <w:u w:val="single"/>
        </w:rPr>
        <w:t xml:space="preserve">INDICATEURS DE RESULTATS </w:t>
      </w:r>
    </w:p>
    <w:bookmarkEnd w:id="0"/>
    <w:p w14:paraId="32757E55" w14:textId="77777777" w:rsidR="00E35434" w:rsidRDefault="00E35434" w:rsidP="00E35434">
      <w:pPr>
        <w:spacing w:after="0"/>
        <w:rPr>
          <w:bCs/>
          <w:color w:val="000000" w:themeColor="text1"/>
        </w:rPr>
      </w:pPr>
    </w:p>
    <w:p w14:paraId="607C4EDB" w14:textId="77777777" w:rsidR="00E35434" w:rsidRPr="008827EC" w:rsidRDefault="00E35434" w:rsidP="00E35434">
      <w:pPr>
        <w:spacing w:after="0"/>
        <w:rPr>
          <w:b/>
          <w:color w:val="000000" w:themeColor="text1"/>
          <w:sz w:val="24"/>
          <w:szCs w:val="24"/>
        </w:rPr>
      </w:pPr>
      <w:r>
        <w:rPr>
          <w:b/>
          <w:color w:val="000000" w:themeColor="text1"/>
          <w:sz w:val="24"/>
          <w:szCs w:val="24"/>
        </w:rPr>
        <w:t xml:space="preserve">TAUX DE DIPLOMATION DES PUBLICS APPRENTIS </w:t>
      </w:r>
    </w:p>
    <w:p w14:paraId="1BEA0872" w14:textId="77777777" w:rsidR="00E35434" w:rsidRDefault="00E35434" w:rsidP="00E35434">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7C52AB91" w14:textId="77777777" w:rsidR="00E35434" w:rsidRDefault="00E35434" w:rsidP="00E35434">
      <w:pPr>
        <w:spacing w:after="0"/>
        <w:rPr>
          <w:bCs/>
          <w:color w:val="000000" w:themeColor="text1"/>
        </w:rPr>
      </w:pPr>
    </w:p>
    <w:p w14:paraId="0A8CD5B0" w14:textId="77777777" w:rsidR="00E35434" w:rsidRPr="008827EC" w:rsidRDefault="00E35434" w:rsidP="00E35434">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7EE65BA" w14:textId="77777777" w:rsidR="00E35434" w:rsidRDefault="00E35434" w:rsidP="00E35434">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6FC17186" w14:textId="77777777" w:rsidR="00E35434" w:rsidRDefault="00E35434" w:rsidP="00E35434">
      <w:pPr>
        <w:spacing w:after="0"/>
        <w:rPr>
          <w:bCs/>
          <w:color w:val="000000" w:themeColor="text1"/>
        </w:rPr>
      </w:pPr>
    </w:p>
    <w:p w14:paraId="6B2D2387" w14:textId="77777777" w:rsidR="00E35434" w:rsidRPr="008827EC" w:rsidRDefault="00E35434" w:rsidP="00E35434">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DB8EA01" w14:textId="77777777" w:rsidR="00E35434" w:rsidRDefault="00E35434" w:rsidP="00E35434">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79F5FADB" w14:textId="77777777" w:rsidR="00E35434" w:rsidRDefault="00E35434" w:rsidP="00E35434">
      <w:pPr>
        <w:spacing w:after="0"/>
        <w:rPr>
          <w:bCs/>
          <w:color w:val="000000" w:themeColor="text1"/>
        </w:rPr>
      </w:pPr>
    </w:p>
    <w:p w14:paraId="6CA5A33C" w14:textId="77777777" w:rsidR="00E35434" w:rsidRPr="00874A3E" w:rsidRDefault="00E35434" w:rsidP="00E35434">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974226B" w14:textId="77777777" w:rsidR="00E35434" w:rsidRDefault="00E35434" w:rsidP="00E35434">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675932D1" w14:textId="77777777" w:rsidR="00E35434" w:rsidRPr="00874A3E" w:rsidRDefault="00E35434" w:rsidP="00E35434">
      <w:pPr>
        <w:spacing w:after="0"/>
        <w:rPr>
          <w:bCs/>
          <w:color w:val="000000" w:themeColor="text1"/>
        </w:rPr>
      </w:pPr>
    </w:p>
    <w:p w14:paraId="63FF74DC" w14:textId="77777777" w:rsidR="00E35434" w:rsidRPr="00874A3E" w:rsidRDefault="00E35434" w:rsidP="00E35434">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A32FC34" w14:textId="77777777" w:rsidR="00E35434" w:rsidRDefault="00E35434" w:rsidP="00E35434">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8F1E865" w14:textId="74AE056F" w:rsidR="009B1EA4" w:rsidRDefault="009B1EA4" w:rsidP="009B1EA4"/>
    <w:p w14:paraId="51129BE4" w14:textId="77777777" w:rsidR="00E35434" w:rsidRPr="009B1EA4" w:rsidRDefault="00E35434" w:rsidP="009B1EA4"/>
    <w:sectPr w:rsidR="00E35434" w:rsidRPr="009B1EA4" w:rsidSect="006C46C8">
      <w:headerReference w:type="default" r:id="rId11"/>
      <w:footerReference w:type="default" r:id="rId12"/>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984E" w14:textId="77777777" w:rsidR="00F1063F" w:rsidRDefault="00F1063F" w:rsidP="000D5707">
      <w:pPr>
        <w:spacing w:after="0" w:line="240" w:lineRule="auto"/>
      </w:pPr>
      <w:r>
        <w:separator/>
      </w:r>
    </w:p>
  </w:endnote>
  <w:endnote w:type="continuationSeparator" w:id="0">
    <w:p w14:paraId="5CCD2C37" w14:textId="77777777" w:rsidR="00F1063F" w:rsidRDefault="00F1063F"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15165F88"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6419D7">
      <w:rPr>
        <w:i/>
        <w:iCs/>
        <w:sz w:val="16"/>
        <w:szCs w:val="16"/>
      </w:rPr>
      <w:t>23/04/2025</w:t>
    </w:r>
    <w:r w:rsidR="00A647F1">
      <w:rPr>
        <w:i/>
        <w:iCs/>
        <w:sz w:val="16"/>
        <w:szCs w:val="16"/>
      </w:rPr>
      <w:t xml:space="preserve"> </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9F9F" w14:textId="77777777" w:rsidR="00F1063F" w:rsidRDefault="00F1063F" w:rsidP="000D5707">
      <w:pPr>
        <w:spacing w:after="0" w:line="240" w:lineRule="auto"/>
      </w:pPr>
      <w:r>
        <w:separator/>
      </w:r>
    </w:p>
  </w:footnote>
  <w:footnote w:type="continuationSeparator" w:id="0">
    <w:p w14:paraId="00768511" w14:textId="77777777" w:rsidR="00F1063F" w:rsidRDefault="00F1063F"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7BA4"/>
    <w:multiLevelType w:val="multilevel"/>
    <w:tmpl w:val="51D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B3D59"/>
    <w:multiLevelType w:val="hybridMultilevel"/>
    <w:tmpl w:val="99ACF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68459493">
    <w:abstractNumId w:val="1"/>
  </w:num>
  <w:num w:numId="2" w16cid:durableId="126584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A46F0"/>
    <w:rsid w:val="000D5707"/>
    <w:rsid w:val="000F4153"/>
    <w:rsid w:val="0010797D"/>
    <w:rsid w:val="0013789E"/>
    <w:rsid w:val="00142408"/>
    <w:rsid w:val="0016121A"/>
    <w:rsid w:val="001C3483"/>
    <w:rsid w:val="001E318F"/>
    <w:rsid w:val="0022721A"/>
    <w:rsid w:val="002319A9"/>
    <w:rsid w:val="002D023E"/>
    <w:rsid w:val="002D432E"/>
    <w:rsid w:val="003F6396"/>
    <w:rsid w:val="00406672"/>
    <w:rsid w:val="0040700F"/>
    <w:rsid w:val="00435F3F"/>
    <w:rsid w:val="004548A0"/>
    <w:rsid w:val="00480260"/>
    <w:rsid w:val="00487F99"/>
    <w:rsid w:val="004F13D4"/>
    <w:rsid w:val="00550428"/>
    <w:rsid w:val="00572215"/>
    <w:rsid w:val="00577B21"/>
    <w:rsid w:val="00591662"/>
    <w:rsid w:val="00592643"/>
    <w:rsid w:val="005B7B0A"/>
    <w:rsid w:val="005E6AB0"/>
    <w:rsid w:val="006164CC"/>
    <w:rsid w:val="00616F0A"/>
    <w:rsid w:val="0062283F"/>
    <w:rsid w:val="006268E4"/>
    <w:rsid w:val="006321B5"/>
    <w:rsid w:val="006419D7"/>
    <w:rsid w:val="00670611"/>
    <w:rsid w:val="006C46C8"/>
    <w:rsid w:val="006D423D"/>
    <w:rsid w:val="006D4393"/>
    <w:rsid w:val="0074747B"/>
    <w:rsid w:val="007D3149"/>
    <w:rsid w:val="007D4DF8"/>
    <w:rsid w:val="007E041C"/>
    <w:rsid w:val="007E7A03"/>
    <w:rsid w:val="00802F29"/>
    <w:rsid w:val="00804C17"/>
    <w:rsid w:val="00864EF4"/>
    <w:rsid w:val="0086513D"/>
    <w:rsid w:val="00874A3E"/>
    <w:rsid w:val="00876F10"/>
    <w:rsid w:val="008827EC"/>
    <w:rsid w:val="00892103"/>
    <w:rsid w:val="008A4AAE"/>
    <w:rsid w:val="008C7362"/>
    <w:rsid w:val="008D7ACD"/>
    <w:rsid w:val="008E04A7"/>
    <w:rsid w:val="008F7478"/>
    <w:rsid w:val="00912AB7"/>
    <w:rsid w:val="00992C7B"/>
    <w:rsid w:val="009B1EA4"/>
    <w:rsid w:val="009D0C10"/>
    <w:rsid w:val="009E7D23"/>
    <w:rsid w:val="00A035A9"/>
    <w:rsid w:val="00A1607E"/>
    <w:rsid w:val="00A17214"/>
    <w:rsid w:val="00A20736"/>
    <w:rsid w:val="00A2557C"/>
    <w:rsid w:val="00A46401"/>
    <w:rsid w:val="00A647F1"/>
    <w:rsid w:val="00A71D9E"/>
    <w:rsid w:val="00A85E66"/>
    <w:rsid w:val="00AA60E5"/>
    <w:rsid w:val="00AB3033"/>
    <w:rsid w:val="00AC78FC"/>
    <w:rsid w:val="00AF466A"/>
    <w:rsid w:val="00B047E4"/>
    <w:rsid w:val="00B069F8"/>
    <w:rsid w:val="00BD0591"/>
    <w:rsid w:val="00BD4784"/>
    <w:rsid w:val="00C05C1F"/>
    <w:rsid w:val="00C077AE"/>
    <w:rsid w:val="00C536B7"/>
    <w:rsid w:val="00CC010C"/>
    <w:rsid w:val="00D118D4"/>
    <w:rsid w:val="00D35431"/>
    <w:rsid w:val="00D56A5B"/>
    <w:rsid w:val="00D674F4"/>
    <w:rsid w:val="00DC2DA9"/>
    <w:rsid w:val="00DC5046"/>
    <w:rsid w:val="00DE323D"/>
    <w:rsid w:val="00DE7C4D"/>
    <w:rsid w:val="00DF59CB"/>
    <w:rsid w:val="00E03307"/>
    <w:rsid w:val="00E35434"/>
    <w:rsid w:val="00E734CA"/>
    <w:rsid w:val="00E82DBB"/>
    <w:rsid w:val="00F1063F"/>
    <w:rsid w:val="00F271EF"/>
    <w:rsid w:val="00F34F88"/>
    <w:rsid w:val="00F652B5"/>
    <w:rsid w:val="00F701E6"/>
    <w:rsid w:val="00FA76B3"/>
    <w:rsid w:val="00FD30C4"/>
    <w:rsid w:val="00FF2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ienhypertexte">
    <w:name w:val="Hyperlink"/>
    <w:basedOn w:val="Policepardfaut"/>
    <w:uiPriority w:val="99"/>
    <w:unhideWhenUsed/>
    <w:rsid w:val="00992C7B"/>
    <w:rPr>
      <w:color w:val="0563C1" w:themeColor="hyperlink"/>
      <w:u w:val="single"/>
    </w:rPr>
  </w:style>
  <w:style w:type="character" w:styleId="Mentionnonrsolue">
    <w:name w:val="Unresolved Mention"/>
    <w:basedOn w:val="Policepardfaut"/>
    <w:uiPriority w:val="99"/>
    <w:semiHidden/>
    <w:unhideWhenUsed/>
    <w:rsid w:val="00992C7B"/>
    <w:rPr>
      <w:color w:val="605E5C"/>
      <w:shd w:val="clear" w:color="auto" w:fill="E1DFDD"/>
    </w:rPr>
  </w:style>
  <w:style w:type="character" w:styleId="lev">
    <w:name w:val="Strong"/>
    <w:basedOn w:val="Policepardfaut"/>
    <w:uiPriority w:val="22"/>
    <w:qFormat/>
    <w:rsid w:val="007D4DF8"/>
    <w:rPr>
      <w:b/>
      <w:bCs/>
    </w:rPr>
  </w:style>
  <w:style w:type="paragraph" w:styleId="Paragraphedeliste">
    <w:name w:val="List Paragraph"/>
    <w:basedOn w:val="Normal"/>
    <w:uiPriority w:val="34"/>
    <w:qFormat/>
    <w:rsid w:val="00E35434"/>
    <w:pPr>
      <w:ind w:left="720"/>
      <w:contextualSpacing/>
    </w:pPr>
  </w:style>
  <w:style w:type="character" w:customStyle="1" w:styleId="ui-provider">
    <w:name w:val="ui-provider"/>
    <w:basedOn w:val="Policepardfaut"/>
    <w:rsid w:val="00E35434"/>
  </w:style>
  <w:style w:type="paragraph" w:styleId="NormalWeb">
    <w:name w:val="Normal (Web)"/>
    <w:basedOn w:val="Normal"/>
    <w:uiPriority w:val="99"/>
    <w:semiHidden/>
    <w:unhideWhenUsed/>
    <w:rsid w:val="00E3543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32918390">
      <w:bodyDiv w:val="1"/>
      <w:marLeft w:val="0"/>
      <w:marRight w:val="0"/>
      <w:marTop w:val="0"/>
      <w:marBottom w:val="0"/>
      <w:divBdr>
        <w:top w:val="none" w:sz="0" w:space="0" w:color="auto"/>
        <w:left w:val="none" w:sz="0" w:space="0" w:color="auto"/>
        <w:bottom w:val="none" w:sz="0" w:space="0" w:color="auto"/>
        <w:right w:val="none" w:sz="0" w:space="0" w:color="auto"/>
      </w:divBdr>
    </w:div>
    <w:div w:id="200939391">
      <w:bodyDiv w:val="1"/>
      <w:marLeft w:val="0"/>
      <w:marRight w:val="0"/>
      <w:marTop w:val="0"/>
      <w:marBottom w:val="0"/>
      <w:divBdr>
        <w:top w:val="none" w:sz="0" w:space="0" w:color="auto"/>
        <w:left w:val="none" w:sz="0" w:space="0" w:color="auto"/>
        <w:bottom w:val="none" w:sz="0" w:space="0" w:color="auto"/>
        <w:right w:val="none" w:sz="0" w:space="0" w:color="auto"/>
      </w:divBdr>
      <w:divsChild>
        <w:div w:id="1782532652">
          <w:marLeft w:val="0"/>
          <w:marRight w:val="0"/>
          <w:marTop w:val="0"/>
          <w:marBottom w:val="0"/>
          <w:divBdr>
            <w:top w:val="none" w:sz="0" w:space="0" w:color="auto"/>
            <w:left w:val="none" w:sz="0" w:space="0" w:color="auto"/>
            <w:bottom w:val="none" w:sz="0" w:space="0" w:color="auto"/>
            <w:right w:val="none" w:sz="0" w:space="0" w:color="auto"/>
          </w:divBdr>
          <w:divsChild>
            <w:div w:id="15518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7290">
      <w:bodyDiv w:val="1"/>
      <w:marLeft w:val="0"/>
      <w:marRight w:val="0"/>
      <w:marTop w:val="0"/>
      <w:marBottom w:val="0"/>
      <w:divBdr>
        <w:top w:val="none" w:sz="0" w:space="0" w:color="auto"/>
        <w:left w:val="none" w:sz="0" w:space="0" w:color="auto"/>
        <w:bottom w:val="none" w:sz="0" w:space="0" w:color="auto"/>
        <w:right w:val="none" w:sz="0" w:space="0" w:color="auto"/>
      </w:divBdr>
    </w:div>
    <w:div w:id="719478568">
      <w:bodyDiv w:val="1"/>
      <w:marLeft w:val="0"/>
      <w:marRight w:val="0"/>
      <w:marTop w:val="0"/>
      <w:marBottom w:val="0"/>
      <w:divBdr>
        <w:top w:val="none" w:sz="0" w:space="0" w:color="auto"/>
        <w:left w:val="none" w:sz="0" w:space="0" w:color="auto"/>
        <w:bottom w:val="none" w:sz="0" w:space="0" w:color="auto"/>
        <w:right w:val="none" w:sz="0" w:space="0" w:color="auto"/>
      </w:divBdr>
      <w:divsChild>
        <w:div w:id="935943516">
          <w:marLeft w:val="0"/>
          <w:marRight w:val="0"/>
          <w:marTop w:val="0"/>
          <w:marBottom w:val="0"/>
          <w:divBdr>
            <w:top w:val="none" w:sz="0" w:space="0" w:color="auto"/>
            <w:left w:val="none" w:sz="0" w:space="0" w:color="auto"/>
            <w:bottom w:val="none" w:sz="0" w:space="0" w:color="auto"/>
            <w:right w:val="none" w:sz="0" w:space="0" w:color="auto"/>
          </w:divBdr>
          <w:divsChild>
            <w:div w:id="1975016482">
              <w:marLeft w:val="0"/>
              <w:marRight w:val="0"/>
              <w:marTop w:val="0"/>
              <w:marBottom w:val="0"/>
              <w:divBdr>
                <w:top w:val="none" w:sz="0" w:space="0" w:color="auto"/>
                <w:left w:val="none" w:sz="0" w:space="0" w:color="auto"/>
                <w:bottom w:val="none" w:sz="0" w:space="0" w:color="auto"/>
                <w:right w:val="none" w:sz="0" w:space="0" w:color="auto"/>
              </w:divBdr>
            </w:div>
            <w:div w:id="6684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u-bourgog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rome.Loiseau01@ube.fr" TargetMode="External"/><Relationship Id="rId4" Type="http://schemas.openxmlformats.org/officeDocument/2006/relationships/settings" Target="settings.xml"/><Relationship Id="rId9" Type="http://schemas.openxmlformats.org/officeDocument/2006/relationships/hyperlink" Target="https://msh-dijon.u-bourgogne.fr/la-plateforme-ad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D3FC7F01AB333345A6C076DF085275C7"/>
        <w:category>
          <w:name w:val="Général"/>
          <w:gallery w:val="placeholder"/>
        </w:category>
        <w:types>
          <w:type w:val="bbPlcHdr"/>
        </w:types>
        <w:behaviors>
          <w:behavior w:val="content"/>
        </w:behaviors>
        <w:guid w:val="{A66456B8-9E3B-D04D-A286-7371890FDDC2}"/>
      </w:docPartPr>
      <w:docPartBody>
        <w:p w:rsidR="00874F7C" w:rsidRDefault="00316B33" w:rsidP="00316B33">
          <w:pPr>
            <w:pStyle w:val="D3FC7F01AB333345A6C076DF085275C7"/>
          </w:pPr>
          <w:r w:rsidRPr="00B03607">
            <w:rPr>
              <w:rStyle w:val="Textedelespacerserv"/>
            </w:rPr>
            <w:t>Cliquez ou appuyez ici pour entrer du texte.</w:t>
          </w:r>
        </w:p>
      </w:docPartBody>
    </w:docPart>
    <w:docPart>
      <w:docPartPr>
        <w:name w:val="A5074FFB11B0724D87B4819790F85889"/>
        <w:category>
          <w:name w:val="Général"/>
          <w:gallery w:val="placeholder"/>
        </w:category>
        <w:types>
          <w:type w:val="bbPlcHdr"/>
        </w:types>
        <w:behaviors>
          <w:behavior w:val="content"/>
        </w:behaviors>
        <w:guid w:val="{AD6B0A95-7A6B-A14C-961F-F83D63645C56}"/>
      </w:docPartPr>
      <w:docPartBody>
        <w:p w:rsidR="00874F7C" w:rsidRDefault="00316B33" w:rsidP="00316B33">
          <w:pPr>
            <w:pStyle w:val="A5074FFB11B0724D87B4819790F85889"/>
          </w:pPr>
          <w:r w:rsidRPr="00B03607">
            <w:rPr>
              <w:rStyle w:val="Textedelespacerserv"/>
            </w:rPr>
            <w:t>Cliquez ou appuyez ici pour entrer du texte.</w:t>
          </w:r>
        </w:p>
      </w:docPartBody>
    </w:docPart>
    <w:docPart>
      <w:docPartPr>
        <w:name w:val="54B01C5A8E88E140A3726A1A5FC33163"/>
        <w:category>
          <w:name w:val="Général"/>
          <w:gallery w:val="placeholder"/>
        </w:category>
        <w:types>
          <w:type w:val="bbPlcHdr"/>
        </w:types>
        <w:behaviors>
          <w:behavior w:val="content"/>
        </w:behaviors>
        <w:guid w:val="{94408B28-2978-6841-B46D-224ED404D34C}"/>
      </w:docPartPr>
      <w:docPartBody>
        <w:p w:rsidR="00874F7C" w:rsidRDefault="00316B33" w:rsidP="00316B33">
          <w:pPr>
            <w:pStyle w:val="54B01C5A8E88E140A3726A1A5FC33163"/>
          </w:pPr>
          <w:r w:rsidRPr="00B03607">
            <w:rPr>
              <w:rStyle w:val="Textedelespacerserv"/>
            </w:rPr>
            <w:t>Cliquez ou appuyez ici pour entrer du texte.</w:t>
          </w:r>
        </w:p>
      </w:docPartBody>
    </w:docPart>
    <w:docPart>
      <w:docPartPr>
        <w:name w:val="0013EBC2A8305740BCB18937F19EB345"/>
        <w:category>
          <w:name w:val="Général"/>
          <w:gallery w:val="placeholder"/>
        </w:category>
        <w:types>
          <w:type w:val="bbPlcHdr"/>
        </w:types>
        <w:behaviors>
          <w:behavior w:val="content"/>
        </w:behaviors>
        <w:guid w:val="{DCA8E319-DFB0-C240-BCE5-7C39F2691A0B}"/>
      </w:docPartPr>
      <w:docPartBody>
        <w:p w:rsidR="00874F7C" w:rsidRDefault="00316B33" w:rsidP="00316B33">
          <w:pPr>
            <w:pStyle w:val="0013EBC2A8305740BCB18937F19EB345"/>
          </w:pPr>
          <w:r w:rsidRPr="00B03607">
            <w:rPr>
              <w:rStyle w:val="Textedelespacerserv"/>
            </w:rPr>
            <w:t>Cliquez ou appuyez ici pour entrer du texte.</w:t>
          </w:r>
        </w:p>
      </w:docPartBody>
    </w:docPart>
    <w:docPart>
      <w:docPartPr>
        <w:name w:val="F7B27DF04E73114282AFE79CF80AECD6"/>
        <w:category>
          <w:name w:val="Général"/>
          <w:gallery w:val="placeholder"/>
        </w:category>
        <w:types>
          <w:type w:val="bbPlcHdr"/>
        </w:types>
        <w:behaviors>
          <w:behavior w:val="content"/>
        </w:behaviors>
        <w:guid w:val="{75470F55-89CA-9441-ACC7-9F1F4926D41B}"/>
      </w:docPartPr>
      <w:docPartBody>
        <w:p w:rsidR="00874F7C" w:rsidRDefault="00316B33" w:rsidP="00316B33">
          <w:pPr>
            <w:pStyle w:val="F7B27DF04E73114282AFE79CF80AECD6"/>
          </w:pPr>
          <w:r w:rsidRPr="00B03607">
            <w:rPr>
              <w:rStyle w:val="Textedelespacerserv"/>
            </w:rPr>
            <w:t>Cliquez ou appuyez ici pour entrer du texte.</w:t>
          </w:r>
        </w:p>
      </w:docPartBody>
    </w:docPart>
    <w:docPart>
      <w:docPartPr>
        <w:name w:val="B7C4340C9654C042856D676791D08699"/>
        <w:category>
          <w:name w:val="Général"/>
          <w:gallery w:val="placeholder"/>
        </w:category>
        <w:types>
          <w:type w:val="bbPlcHdr"/>
        </w:types>
        <w:behaviors>
          <w:behavior w:val="content"/>
        </w:behaviors>
        <w:guid w:val="{C98ADF68-C281-8A44-BDEE-2EFAD2D0B780}"/>
      </w:docPartPr>
      <w:docPartBody>
        <w:p w:rsidR="00874F7C" w:rsidRDefault="00316B33" w:rsidP="00316B33">
          <w:pPr>
            <w:pStyle w:val="B7C4340C9654C042856D676791D08699"/>
          </w:pPr>
          <w:r w:rsidRPr="00B03607">
            <w:rPr>
              <w:rStyle w:val="Textedelespacerserv"/>
            </w:rPr>
            <w:t>Cliquez ou appuyez ici pour entrer du texte.</w:t>
          </w:r>
        </w:p>
      </w:docPartBody>
    </w:docPart>
    <w:docPart>
      <w:docPartPr>
        <w:name w:val="61CFA9CAC20C4E71A35696BA1DC46FA0"/>
        <w:category>
          <w:name w:val="Général"/>
          <w:gallery w:val="placeholder"/>
        </w:category>
        <w:types>
          <w:type w:val="bbPlcHdr"/>
        </w:types>
        <w:behaviors>
          <w:behavior w:val="content"/>
        </w:behaviors>
        <w:guid w:val="{C4C052BB-9FBA-473C-B92B-B490E7E5F3D5}"/>
      </w:docPartPr>
      <w:docPartBody>
        <w:p w:rsidR="00FA259F" w:rsidRDefault="00666D07" w:rsidP="00666D07">
          <w:pPr>
            <w:pStyle w:val="61CFA9CAC20C4E71A35696BA1DC46FA0"/>
          </w:pPr>
          <w:r w:rsidRPr="00B03607">
            <w:rPr>
              <w:rStyle w:val="Textedelespacerserv"/>
            </w:rPr>
            <w:t>Cliquez ou appuyez ici pour entrer du texte.</w:t>
          </w:r>
        </w:p>
      </w:docPartBody>
    </w:docPart>
    <w:docPart>
      <w:docPartPr>
        <w:name w:val="60919987EE774AB495F90C2C40D041FE"/>
        <w:category>
          <w:name w:val="Général"/>
          <w:gallery w:val="placeholder"/>
        </w:category>
        <w:types>
          <w:type w:val="bbPlcHdr"/>
        </w:types>
        <w:behaviors>
          <w:behavior w:val="content"/>
        </w:behaviors>
        <w:guid w:val="{0F0EAD94-93C6-48A3-8EEC-373524688ED4}"/>
      </w:docPartPr>
      <w:docPartBody>
        <w:p w:rsidR="008F6659" w:rsidRDefault="00422355" w:rsidP="00422355">
          <w:pPr>
            <w:pStyle w:val="60919987EE774AB495F90C2C40D041FE"/>
          </w:pPr>
          <w:r w:rsidRPr="00B03607">
            <w:rPr>
              <w:rStyle w:val="Textedelespacerserv"/>
            </w:rPr>
            <w:t>Cliquez ou appuyez ici pour entrer du texte.</w:t>
          </w:r>
        </w:p>
      </w:docPartBody>
    </w:docPart>
    <w:docPart>
      <w:docPartPr>
        <w:name w:val="D155E120D2F745889EAF45E45381D168"/>
        <w:category>
          <w:name w:val="Général"/>
          <w:gallery w:val="placeholder"/>
        </w:category>
        <w:types>
          <w:type w:val="bbPlcHdr"/>
        </w:types>
        <w:behaviors>
          <w:behavior w:val="content"/>
        </w:behaviors>
        <w:guid w:val="{EF4E99B4-C755-40F8-BDC3-E9E979AB3721}"/>
      </w:docPartPr>
      <w:docPartBody>
        <w:p w:rsidR="008F6659" w:rsidRDefault="00422355" w:rsidP="00422355">
          <w:pPr>
            <w:pStyle w:val="D155E120D2F745889EAF45E45381D168"/>
          </w:pPr>
          <w:r w:rsidRPr="00B03607">
            <w:rPr>
              <w:rStyle w:val="Textedelespacerserv"/>
            </w:rPr>
            <w:t>Cliquez ou appuyez ici pour entrer du texte.</w:t>
          </w:r>
        </w:p>
      </w:docPartBody>
    </w:docPart>
    <w:docPart>
      <w:docPartPr>
        <w:name w:val="4FF1D774B4BD47CFA792EA746D3500F0"/>
        <w:category>
          <w:name w:val="Général"/>
          <w:gallery w:val="placeholder"/>
        </w:category>
        <w:types>
          <w:type w:val="bbPlcHdr"/>
        </w:types>
        <w:behaviors>
          <w:behavior w:val="content"/>
        </w:behaviors>
        <w:guid w:val="{9B4C48DE-696C-406D-A7B6-6F0BB7E91D02}"/>
      </w:docPartPr>
      <w:docPartBody>
        <w:p w:rsidR="003E54C3" w:rsidRDefault="0051627B" w:rsidP="0051627B">
          <w:pPr>
            <w:pStyle w:val="4FF1D774B4BD47CFA792EA746D3500F0"/>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2D20B3"/>
    <w:rsid w:val="00307E07"/>
    <w:rsid w:val="00316B33"/>
    <w:rsid w:val="00380E0B"/>
    <w:rsid w:val="003E54C3"/>
    <w:rsid w:val="00406B79"/>
    <w:rsid w:val="00422355"/>
    <w:rsid w:val="0051627B"/>
    <w:rsid w:val="00595AED"/>
    <w:rsid w:val="00657675"/>
    <w:rsid w:val="00666D07"/>
    <w:rsid w:val="006E1D99"/>
    <w:rsid w:val="00874F7C"/>
    <w:rsid w:val="008F6659"/>
    <w:rsid w:val="009410C2"/>
    <w:rsid w:val="00A20736"/>
    <w:rsid w:val="00A27E78"/>
    <w:rsid w:val="00B458ED"/>
    <w:rsid w:val="00BB6565"/>
    <w:rsid w:val="00D211AB"/>
    <w:rsid w:val="00D45BD2"/>
    <w:rsid w:val="00DB20DD"/>
    <w:rsid w:val="00DC2CB5"/>
    <w:rsid w:val="00DE4957"/>
    <w:rsid w:val="00E66A10"/>
    <w:rsid w:val="00F839E3"/>
    <w:rsid w:val="00FA259F"/>
    <w:rsid w:val="00FF19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27B"/>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D3FC7F01AB333345A6C076DF085275C7">
    <w:name w:val="D3FC7F01AB333345A6C076DF085275C7"/>
    <w:rsid w:val="00316B33"/>
    <w:pPr>
      <w:spacing w:after="0" w:line="240" w:lineRule="auto"/>
    </w:pPr>
    <w:rPr>
      <w:sz w:val="24"/>
      <w:szCs w:val="24"/>
    </w:rPr>
  </w:style>
  <w:style w:type="paragraph" w:customStyle="1" w:styleId="A5074FFB11B0724D87B4819790F85889">
    <w:name w:val="A5074FFB11B0724D87B4819790F85889"/>
    <w:rsid w:val="00316B33"/>
    <w:pPr>
      <w:spacing w:after="0" w:line="240" w:lineRule="auto"/>
    </w:pPr>
    <w:rPr>
      <w:sz w:val="24"/>
      <w:szCs w:val="24"/>
    </w:rPr>
  </w:style>
  <w:style w:type="paragraph" w:customStyle="1" w:styleId="54B01C5A8E88E140A3726A1A5FC33163">
    <w:name w:val="54B01C5A8E88E140A3726A1A5FC33163"/>
    <w:rsid w:val="00316B33"/>
    <w:pPr>
      <w:spacing w:after="0" w:line="240" w:lineRule="auto"/>
    </w:pPr>
    <w:rPr>
      <w:sz w:val="24"/>
      <w:szCs w:val="24"/>
    </w:rPr>
  </w:style>
  <w:style w:type="paragraph" w:customStyle="1" w:styleId="0013EBC2A8305740BCB18937F19EB345">
    <w:name w:val="0013EBC2A8305740BCB18937F19EB345"/>
    <w:rsid w:val="00316B33"/>
    <w:pPr>
      <w:spacing w:after="0" w:line="240" w:lineRule="auto"/>
    </w:pPr>
    <w:rPr>
      <w:sz w:val="24"/>
      <w:szCs w:val="24"/>
    </w:rPr>
  </w:style>
  <w:style w:type="paragraph" w:customStyle="1" w:styleId="F7B27DF04E73114282AFE79CF80AECD6">
    <w:name w:val="F7B27DF04E73114282AFE79CF80AECD6"/>
    <w:rsid w:val="00316B33"/>
    <w:pPr>
      <w:spacing w:after="0" w:line="240" w:lineRule="auto"/>
    </w:pPr>
    <w:rPr>
      <w:sz w:val="24"/>
      <w:szCs w:val="24"/>
    </w:rPr>
  </w:style>
  <w:style w:type="paragraph" w:customStyle="1" w:styleId="B7C4340C9654C042856D676791D08699">
    <w:name w:val="B7C4340C9654C042856D676791D08699"/>
    <w:rsid w:val="00316B33"/>
    <w:pPr>
      <w:spacing w:after="0" w:line="240" w:lineRule="auto"/>
    </w:pPr>
    <w:rPr>
      <w:sz w:val="24"/>
      <w:szCs w:val="24"/>
    </w:rPr>
  </w:style>
  <w:style w:type="paragraph" w:customStyle="1" w:styleId="61CFA9CAC20C4E71A35696BA1DC46FA0">
    <w:name w:val="61CFA9CAC20C4E71A35696BA1DC46FA0"/>
    <w:rsid w:val="00666D07"/>
  </w:style>
  <w:style w:type="paragraph" w:customStyle="1" w:styleId="60919987EE774AB495F90C2C40D041FE">
    <w:name w:val="60919987EE774AB495F90C2C40D041FE"/>
    <w:rsid w:val="00422355"/>
  </w:style>
  <w:style w:type="paragraph" w:customStyle="1" w:styleId="D155E120D2F745889EAF45E45381D168">
    <w:name w:val="D155E120D2F745889EAF45E45381D168"/>
    <w:rsid w:val="00422355"/>
  </w:style>
  <w:style w:type="paragraph" w:customStyle="1" w:styleId="4FF1D774B4BD47CFA792EA746D3500F0">
    <w:name w:val="4FF1D774B4BD47CFA792EA746D3500F0"/>
    <w:rsid w:val="00516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10251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10</cp:revision>
  <cp:lastPrinted>2024-03-29T08:46:00Z</cp:lastPrinted>
  <dcterms:created xsi:type="dcterms:W3CDTF">2024-03-29T08:46:00Z</dcterms:created>
  <dcterms:modified xsi:type="dcterms:W3CDTF">2026-01-15T16:26:00Z</dcterms:modified>
</cp:coreProperties>
</file>