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F0F7" w14:textId="77777777" w:rsidR="00363FC8" w:rsidRDefault="00363FC8">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351457D8" wp14:editId="687AD2EE">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BDE72"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354D015B" w14:textId="77777777" w:rsidR="00363FC8" w:rsidRPr="006321B5" w:rsidRDefault="00363FC8">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4AFAF004" wp14:editId="17D6B773">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4F8171C6" w14:textId="77777777" w:rsidR="00363FC8" w:rsidRPr="00AA60E5" w:rsidRDefault="00363FC8"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AF00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4F8171C6" w14:textId="77777777" w:rsidR="00363FC8" w:rsidRPr="00AA60E5" w:rsidRDefault="00363FC8"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6639E0CA" w14:textId="77777777" w:rsidR="00363FC8" w:rsidRPr="006321B5" w:rsidRDefault="00363FC8" w:rsidP="000D5707">
      <w:pPr>
        <w:rPr>
          <w:color w:val="000000" w:themeColor="text1"/>
        </w:rPr>
      </w:pPr>
    </w:p>
    <w:p w14:paraId="55719254" w14:textId="77777777" w:rsidR="00363FC8" w:rsidRPr="004548A0" w:rsidRDefault="00363FC8" w:rsidP="004548A0">
      <w:pPr>
        <w:spacing w:after="0"/>
        <w:rPr>
          <w:bCs/>
          <w:color w:val="000000" w:themeColor="text1"/>
        </w:rPr>
      </w:pPr>
    </w:p>
    <w:p w14:paraId="1788FFC0" w14:textId="77777777" w:rsidR="00363FC8" w:rsidRPr="006321B5" w:rsidRDefault="00363FC8"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23488322" wp14:editId="2FDB665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BDB8"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7DC8236B" w14:textId="77777777" w:rsidR="00363FC8" w:rsidRPr="00F652B5" w:rsidRDefault="00363FC8"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62307A1A" w14:textId="77777777" w:rsidR="00363FC8" w:rsidRPr="00F652B5" w:rsidRDefault="00363FC8" w:rsidP="0086513D">
      <w:pPr>
        <w:spacing w:after="0"/>
        <w:rPr>
          <w:bCs/>
          <w:caps/>
          <w:color w:val="000000" w:themeColor="text1"/>
        </w:rPr>
      </w:pPr>
    </w:p>
    <w:p w14:paraId="78C91A5A" w14:textId="1DCF0BDF" w:rsidR="00363FC8" w:rsidRDefault="00363FC8" w:rsidP="00A85E66">
      <w:pPr>
        <w:spacing w:after="0"/>
        <w:rPr>
          <w:rFonts w:ascii="Calibri" w:hAnsi="Calibri"/>
          <w:bCs/>
          <w:caps/>
          <w:color w:val="000000" w:themeColor="text1"/>
        </w:rPr>
      </w:pPr>
      <w:r w:rsidRPr="00DB07C3">
        <w:rPr>
          <w:rFonts w:ascii="Calibri" w:hAnsi="Calibri"/>
          <w:bCs/>
          <w:caps/>
          <w:noProof/>
          <w:color w:val="000000" w:themeColor="text1"/>
        </w:rPr>
        <w:t xml:space="preserve">Bachelor Universitaire de Technologie 2ème et 3ème année Mention Métiers du Multimédia et de l'Internet Parcours Stratégie de Communication Numérique et Design d'Expérience (MMI SCNDE) </w:t>
      </w:r>
    </w:p>
    <w:p w14:paraId="12A78969" w14:textId="77777777" w:rsidR="00363FC8" w:rsidRPr="00A85E66" w:rsidRDefault="00363FC8" w:rsidP="008827EC">
      <w:pPr>
        <w:spacing w:after="0"/>
        <w:rPr>
          <w:bCs/>
          <w:caps/>
          <w:color w:val="000000" w:themeColor="text1"/>
        </w:rPr>
      </w:pPr>
    </w:p>
    <w:p w14:paraId="404F3EBC" w14:textId="77777777" w:rsidR="00363FC8" w:rsidRDefault="00363FC8" w:rsidP="000D5707">
      <w:pPr>
        <w:spacing w:after="0"/>
        <w:rPr>
          <w:bCs/>
          <w:color w:val="000000" w:themeColor="text1"/>
        </w:rPr>
      </w:pPr>
    </w:p>
    <w:p w14:paraId="3B2697FA" w14:textId="77777777" w:rsidR="00363FC8" w:rsidRPr="0086513D" w:rsidRDefault="00363FC8" w:rsidP="00DE7C4D">
      <w:pPr>
        <w:spacing w:after="0"/>
        <w:rPr>
          <w:b/>
          <w:color w:val="000000" w:themeColor="text1"/>
          <w:sz w:val="24"/>
          <w:szCs w:val="24"/>
        </w:rPr>
      </w:pPr>
      <w:r w:rsidRPr="00282FD7">
        <w:rPr>
          <w:b/>
          <w:color w:val="000000" w:themeColor="text1"/>
          <w:sz w:val="24"/>
          <w:szCs w:val="24"/>
        </w:rPr>
        <w:t>LIEU DE LA FORMATION</w:t>
      </w:r>
    </w:p>
    <w:p w14:paraId="52A117F4" w14:textId="7C3E603F" w:rsidR="00363FC8" w:rsidRPr="00DB07C3" w:rsidRDefault="00363FC8" w:rsidP="00F62C07">
      <w:pPr>
        <w:spacing w:after="0"/>
        <w:rPr>
          <w:rFonts w:ascii="Calibri" w:hAnsi="Calibri"/>
          <w:bCs/>
          <w:caps/>
          <w:noProof/>
          <w:color w:val="000000" w:themeColor="text1"/>
        </w:rPr>
      </w:pPr>
      <w:r w:rsidRPr="00DB07C3">
        <w:rPr>
          <w:rFonts w:ascii="Calibri" w:hAnsi="Calibri"/>
          <w:bCs/>
          <w:caps/>
          <w:noProof/>
          <w:color w:val="000000" w:themeColor="text1"/>
        </w:rPr>
        <w:t xml:space="preserve">Département Métiers du Multimédia et de l’Internet </w:t>
      </w:r>
    </w:p>
    <w:p w14:paraId="0920C615" w14:textId="77777777" w:rsidR="00363FC8" w:rsidRPr="00DB07C3" w:rsidRDefault="00363FC8" w:rsidP="00F62C07">
      <w:pPr>
        <w:spacing w:after="0"/>
        <w:rPr>
          <w:rFonts w:ascii="Calibri" w:hAnsi="Calibri"/>
          <w:bCs/>
          <w:caps/>
          <w:noProof/>
          <w:color w:val="000000" w:themeColor="text1"/>
        </w:rPr>
      </w:pPr>
      <w:r w:rsidRPr="00DB07C3">
        <w:rPr>
          <w:rFonts w:ascii="Calibri" w:hAnsi="Calibri"/>
          <w:bCs/>
          <w:caps/>
          <w:noProof/>
          <w:color w:val="000000" w:themeColor="text1"/>
        </w:rPr>
        <w:t>IUT Dijon Auxerre (site de Dijon)</w:t>
      </w:r>
    </w:p>
    <w:p w14:paraId="495BD052" w14:textId="77777777" w:rsidR="00363FC8" w:rsidRPr="00DB07C3" w:rsidRDefault="00363FC8" w:rsidP="00F62C07">
      <w:pPr>
        <w:spacing w:after="0"/>
        <w:rPr>
          <w:rFonts w:ascii="Calibri" w:hAnsi="Calibri"/>
          <w:bCs/>
          <w:caps/>
          <w:noProof/>
          <w:color w:val="000000" w:themeColor="text1"/>
        </w:rPr>
      </w:pPr>
      <w:r w:rsidRPr="00DB07C3">
        <w:rPr>
          <w:rFonts w:ascii="Calibri" w:hAnsi="Calibri"/>
          <w:bCs/>
          <w:caps/>
          <w:noProof/>
          <w:color w:val="000000" w:themeColor="text1"/>
        </w:rPr>
        <w:t xml:space="preserve">Boulevard du Docteur Petitjean </w:t>
      </w:r>
    </w:p>
    <w:p w14:paraId="6253B892" w14:textId="77777777" w:rsidR="00363FC8" w:rsidRPr="00DB07C3" w:rsidRDefault="00363FC8" w:rsidP="00F62C07">
      <w:pPr>
        <w:spacing w:after="0"/>
        <w:rPr>
          <w:rFonts w:ascii="Calibri" w:hAnsi="Calibri"/>
          <w:bCs/>
          <w:caps/>
          <w:noProof/>
          <w:color w:val="000000" w:themeColor="text1"/>
        </w:rPr>
      </w:pPr>
      <w:r w:rsidRPr="00DB07C3">
        <w:rPr>
          <w:rFonts w:ascii="Calibri" w:hAnsi="Calibri"/>
          <w:bCs/>
          <w:caps/>
          <w:noProof/>
          <w:color w:val="000000" w:themeColor="text1"/>
        </w:rPr>
        <w:t>BP 17867</w:t>
      </w:r>
    </w:p>
    <w:p w14:paraId="40DCB0A0" w14:textId="4897A269" w:rsidR="00363FC8" w:rsidRPr="00A85E66" w:rsidRDefault="00363FC8" w:rsidP="00DE7C4D">
      <w:pPr>
        <w:spacing w:after="0"/>
        <w:rPr>
          <w:rFonts w:ascii="Calibri" w:hAnsi="Calibri"/>
          <w:bCs/>
          <w:caps/>
          <w:color w:val="000000" w:themeColor="text1"/>
        </w:rPr>
      </w:pPr>
      <w:r w:rsidRPr="00DB07C3">
        <w:rPr>
          <w:rFonts w:ascii="Calibri" w:hAnsi="Calibri"/>
          <w:bCs/>
          <w:caps/>
          <w:noProof/>
          <w:color w:val="000000" w:themeColor="text1"/>
        </w:rPr>
        <w:t>21078 Dijon Cedex</w:t>
      </w:r>
    </w:p>
    <w:p w14:paraId="19853321" w14:textId="77777777" w:rsidR="00363FC8" w:rsidRPr="006321B5" w:rsidRDefault="00363FC8" w:rsidP="000D5707">
      <w:pPr>
        <w:spacing w:after="0"/>
        <w:rPr>
          <w:bCs/>
          <w:color w:val="000000" w:themeColor="text1"/>
        </w:rPr>
      </w:pPr>
    </w:p>
    <w:p w14:paraId="260742A5" w14:textId="77777777" w:rsidR="00363FC8" w:rsidRDefault="00363FC8" w:rsidP="000D5707">
      <w:pPr>
        <w:spacing w:after="0"/>
        <w:rPr>
          <w:b/>
          <w:color w:val="000000" w:themeColor="text1"/>
          <w:sz w:val="24"/>
          <w:szCs w:val="24"/>
        </w:rPr>
      </w:pPr>
      <w:r>
        <w:rPr>
          <w:b/>
          <w:color w:val="000000" w:themeColor="text1"/>
          <w:sz w:val="24"/>
          <w:szCs w:val="24"/>
        </w:rPr>
        <w:t>CODE RNCP</w:t>
      </w:r>
    </w:p>
    <w:p w14:paraId="7F947C9E" w14:textId="166382DF" w:rsidR="00363FC8" w:rsidRPr="001E318F" w:rsidRDefault="00363FC8" w:rsidP="002319A9">
      <w:pPr>
        <w:spacing w:after="0"/>
        <w:rPr>
          <w:bCs/>
          <w:color w:val="000000" w:themeColor="text1"/>
        </w:rPr>
      </w:pPr>
      <w:r w:rsidRPr="00DB07C3">
        <w:rPr>
          <w:bCs/>
          <w:noProof/>
          <w:color w:val="000000" w:themeColor="text1"/>
        </w:rPr>
        <w:t>35500</w:t>
      </w:r>
    </w:p>
    <w:p w14:paraId="7E7DC0F1" w14:textId="77777777" w:rsidR="00363FC8" w:rsidRDefault="00363FC8" w:rsidP="000D5707">
      <w:pPr>
        <w:spacing w:after="0"/>
        <w:rPr>
          <w:bCs/>
          <w:color w:val="000000" w:themeColor="text1"/>
        </w:rPr>
      </w:pPr>
    </w:p>
    <w:p w14:paraId="2B6F6205" w14:textId="77777777" w:rsidR="00363FC8" w:rsidRDefault="00363FC8" w:rsidP="002319A9">
      <w:pPr>
        <w:spacing w:after="0"/>
        <w:rPr>
          <w:b/>
          <w:color w:val="000000" w:themeColor="text1"/>
          <w:sz w:val="24"/>
          <w:szCs w:val="24"/>
        </w:rPr>
      </w:pPr>
      <w:r w:rsidRPr="00282FD7">
        <w:rPr>
          <w:b/>
          <w:color w:val="000000" w:themeColor="text1"/>
          <w:sz w:val="24"/>
          <w:szCs w:val="24"/>
        </w:rPr>
        <w:t>INTITULE RNCP</w:t>
      </w:r>
    </w:p>
    <w:p w14:paraId="6B10293D" w14:textId="07FF958C" w:rsidR="00363FC8" w:rsidRPr="00A85E66" w:rsidRDefault="00363FC8" w:rsidP="002319A9">
      <w:pPr>
        <w:spacing w:after="0"/>
        <w:rPr>
          <w:rFonts w:ascii="Calibri" w:hAnsi="Calibri"/>
          <w:bCs/>
          <w:caps/>
          <w:color w:val="000000" w:themeColor="text1"/>
        </w:rPr>
      </w:pPr>
    </w:p>
    <w:p w14:paraId="660AF7AD" w14:textId="5DA7E5CF" w:rsidR="00363FC8" w:rsidRPr="002319A9" w:rsidRDefault="00282FD7" w:rsidP="000D5707">
      <w:pPr>
        <w:spacing w:after="0"/>
        <w:rPr>
          <w:bCs/>
          <w:color w:val="000000" w:themeColor="text1"/>
        </w:rPr>
      </w:pPr>
      <w:r w:rsidRPr="00282FD7">
        <w:rPr>
          <w:bCs/>
          <w:color w:val="000000" w:themeColor="text1"/>
        </w:rPr>
        <w:t>BUT - Métiers du Multimédia et de l’Internet : Stratégie de communication numérique et design d’expérience</w:t>
      </w:r>
    </w:p>
    <w:p w14:paraId="4DCCA50D" w14:textId="77777777" w:rsidR="00363FC8" w:rsidRPr="002319A9" w:rsidRDefault="00363FC8" w:rsidP="000D5707">
      <w:pPr>
        <w:spacing w:after="0"/>
        <w:rPr>
          <w:bCs/>
          <w:color w:val="000000" w:themeColor="text1"/>
        </w:rPr>
      </w:pPr>
    </w:p>
    <w:p w14:paraId="3EE4D191" w14:textId="77777777" w:rsidR="00363FC8" w:rsidRPr="002319A9" w:rsidRDefault="00363FC8" w:rsidP="000D5707">
      <w:pPr>
        <w:spacing w:after="0"/>
        <w:rPr>
          <w:b/>
          <w:color w:val="000000" w:themeColor="text1"/>
          <w:sz w:val="24"/>
          <w:szCs w:val="24"/>
        </w:rPr>
      </w:pPr>
      <w:r>
        <w:rPr>
          <w:b/>
          <w:color w:val="000000" w:themeColor="text1"/>
          <w:sz w:val="24"/>
          <w:szCs w:val="24"/>
        </w:rPr>
        <w:t>ORGANISME CERTIFICATEUR</w:t>
      </w:r>
    </w:p>
    <w:p w14:paraId="4B14554E" w14:textId="77777777" w:rsidR="00EC4367" w:rsidRPr="00073E94" w:rsidRDefault="00EC4367" w:rsidP="00EC4367">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594123BE" w14:textId="77777777" w:rsidR="00363FC8" w:rsidRDefault="00363FC8" w:rsidP="0086513D">
      <w:pPr>
        <w:spacing w:after="0"/>
        <w:rPr>
          <w:bCs/>
          <w:color w:val="000000" w:themeColor="text1"/>
        </w:rPr>
      </w:pPr>
    </w:p>
    <w:p w14:paraId="6518A0C8" w14:textId="77777777" w:rsidR="00363FC8" w:rsidRDefault="00363FC8"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0EF24A9D" wp14:editId="00251A31">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6AFC5"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7CDCFB55" w14:textId="77777777" w:rsidR="00363FC8" w:rsidRPr="00AA60E5" w:rsidRDefault="00363FC8"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44A2F48C" w14:textId="77777777" w:rsidR="00363FC8" w:rsidRDefault="00363FC8" w:rsidP="00AA60E5">
      <w:pPr>
        <w:spacing w:after="0"/>
        <w:rPr>
          <w:b/>
          <w:color w:val="000000" w:themeColor="text1"/>
          <w:sz w:val="24"/>
          <w:szCs w:val="24"/>
        </w:rPr>
      </w:pPr>
      <w:r>
        <w:rPr>
          <w:b/>
          <w:color w:val="000000" w:themeColor="text1"/>
          <w:sz w:val="24"/>
          <w:szCs w:val="24"/>
        </w:rPr>
        <w:t xml:space="preserve">APTITUDES </w:t>
      </w:r>
    </w:p>
    <w:p w14:paraId="3BCB2802" w14:textId="77777777" w:rsidR="00363FC8" w:rsidRPr="00F652B5" w:rsidRDefault="00363FC8" w:rsidP="00AA60E5">
      <w:pPr>
        <w:spacing w:after="0"/>
        <w:rPr>
          <w:bCs/>
          <w:caps/>
          <w:color w:val="000000" w:themeColor="text1"/>
        </w:rPr>
      </w:pPr>
    </w:p>
    <w:p w14:paraId="7BCAA6EB" w14:textId="03F364C5" w:rsidR="00363FC8" w:rsidRPr="00DB07C3" w:rsidRDefault="00363FC8" w:rsidP="00F62C07">
      <w:pPr>
        <w:spacing w:after="0"/>
        <w:rPr>
          <w:bCs/>
          <w:noProof/>
          <w:color w:val="000000" w:themeColor="text1"/>
        </w:rPr>
      </w:pPr>
      <w:r>
        <w:rPr>
          <w:bCs/>
          <w:color w:val="000000" w:themeColor="text1"/>
        </w:rPr>
        <w:t xml:space="preserve">Objectifs de SU : </w:t>
      </w:r>
      <w:r w:rsidRPr="00DB07C3">
        <w:rPr>
          <w:bCs/>
          <w:noProof/>
          <w:color w:val="000000" w:themeColor="text1"/>
        </w:rPr>
        <w:t xml:space="preserve">Les métiers du multimédia et de l'internet sont omniprésents : de la conception / réalisation de site internet (entreprises, administration...) à la gestion de communauté (animation de pages sur les réseaux sociaux), en passant par la production de contenu. </w:t>
      </w:r>
    </w:p>
    <w:p w14:paraId="28728F8A" w14:textId="77777777" w:rsidR="00363FC8" w:rsidRPr="00DB07C3" w:rsidRDefault="00363FC8" w:rsidP="00F62C07">
      <w:pPr>
        <w:spacing w:after="0"/>
        <w:rPr>
          <w:bCs/>
          <w:noProof/>
          <w:color w:val="000000" w:themeColor="text1"/>
        </w:rPr>
      </w:pPr>
    </w:p>
    <w:p w14:paraId="4DF978E0" w14:textId="77777777" w:rsidR="00363FC8" w:rsidRPr="00DB07C3" w:rsidRDefault="00363FC8" w:rsidP="00F62C07">
      <w:pPr>
        <w:spacing w:after="0"/>
        <w:rPr>
          <w:bCs/>
          <w:noProof/>
          <w:color w:val="000000" w:themeColor="text1"/>
        </w:rPr>
      </w:pPr>
      <w:r w:rsidRPr="00DB07C3">
        <w:rPr>
          <w:bCs/>
          <w:noProof/>
          <w:color w:val="000000" w:themeColor="text1"/>
        </w:rPr>
        <w:t>La formation MMI s'attache à intégrer la dimension innovante de ce secteur en s'appuyant sur les compétences et connaissances des métiers d'aujourd'hui. La notion de veille technologique, indissociable de cette formation permet à l'équipe pédagogique d'adapter les enseignements en permanence pour prendre en compte les évolutions technologiques et assurer l'employabilité des diplômés.</w:t>
      </w:r>
    </w:p>
    <w:p w14:paraId="769EF7BF" w14:textId="66F59F3D" w:rsidR="00363FC8" w:rsidRDefault="00363FC8" w:rsidP="00F62C07">
      <w:pPr>
        <w:spacing w:after="0"/>
        <w:rPr>
          <w:bCs/>
          <w:noProof/>
          <w:color w:val="000000" w:themeColor="text1"/>
        </w:rPr>
      </w:pPr>
      <w:r w:rsidRPr="00DB07C3">
        <w:rPr>
          <w:bCs/>
          <w:noProof/>
          <w:color w:val="000000" w:themeColor="text1"/>
        </w:rPr>
        <w:t xml:space="preserve">La spécialité Métiers du Multimédia et de l’Internet propose trois parcours partageant les mêmes compétences sur les deux premières années, et une spécialisation forte sur la dernière année. </w:t>
      </w:r>
    </w:p>
    <w:p w14:paraId="77EADA52" w14:textId="07C682F7" w:rsidR="00EC4367" w:rsidRPr="00EC4367" w:rsidRDefault="00EC4367" w:rsidP="00EC4367">
      <w:pPr>
        <w:tabs>
          <w:tab w:val="left" w:pos="2040"/>
        </w:tabs>
      </w:pPr>
      <w:r>
        <w:tab/>
      </w:r>
    </w:p>
    <w:p w14:paraId="4B935A70" w14:textId="77777777" w:rsidR="00363FC8" w:rsidRPr="00DB07C3" w:rsidRDefault="00363FC8" w:rsidP="00F62C07">
      <w:pPr>
        <w:spacing w:after="0"/>
        <w:rPr>
          <w:bCs/>
          <w:noProof/>
          <w:color w:val="000000" w:themeColor="text1"/>
        </w:rPr>
      </w:pPr>
      <w:r w:rsidRPr="00DB07C3">
        <w:rPr>
          <w:bCs/>
          <w:noProof/>
          <w:color w:val="000000" w:themeColor="text1"/>
        </w:rPr>
        <w:lastRenderedPageBreak/>
        <w:t>Néanmoins ces parcours s'appuient sur des référentiels de formation qui permettront une spécification dès la deuxième année que ce soit au travers des mises en situations ou des ressources dispensées.</w:t>
      </w:r>
    </w:p>
    <w:p w14:paraId="597EA670" w14:textId="66191141" w:rsidR="00363FC8" w:rsidRDefault="00363FC8" w:rsidP="00282FD7">
      <w:pPr>
        <w:spacing w:after="0"/>
        <w:rPr>
          <w:bCs/>
          <w:noProof/>
          <w:color w:val="000000" w:themeColor="text1"/>
        </w:rPr>
      </w:pPr>
      <w:r w:rsidRPr="00DB07C3">
        <w:rPr>
          <w:bCs/>
          <w:noProof/>
          <w:color w:val="000000" w:themeColor="text1"/>
        </w:rPr>
        <w:t>Les parcours varient entre 25 et 40% selon les années afin de prendre en compte les spécificités locales.</w:t>
      </w:r>
    </w:p>
    <w:p w14:paraId="6AB7E485" w14:textId="77777777" w:rsidR="00282FD7" w:rsidRDefault="00282FD7" w:rsidP="00282FD7">
      <w:pPr>
        <w:spacing w:after="0"/>
        <w:rPr>
          <w:b/>
          <w:color w:val="000000" w:themeColor="text1"/>
          <w:sz w:val="24"/>
          <w:szCs w:val="24"/>
        </w:rPr>
      </w:pPr>
    </w:p>
    <w:p w14:paraId="659D5E4E" w14:textId="77777777" w:rsidR="00282FD7" w:rsidRDefault="00282FD7" w:rsidP="00282FD7">
      <w:pPr>
        <w:rPr>
          <w:b/>
          <w:color w:val="000000" w:themeColor="text1"/>
          <w:sz w:val="24"/>
          <w:szCs w:val="24"/>
        </w:rPr>
      </w:pPr>
      <w:r>
        <w:rPr>
          <w:b/>
          <w:color w:val="000000" w:themeColor="text1"/>
          <w:sz w:val="24"/>
          <w:szCs w:val="24"/>
        </w:rPr>
        <w:t xml:space="preserve">COMPETENCES ACQUISES A L’ISSUE DE LA FORMATION </w:t>
      </w:r>
    </w:p>
    <w:p w14:paraId="6137BCD6" w14:textId="77777777" w:rsidR="00282FD7" w:rsidRPr="00394C87" w:rsidRDefault="00282FD7" w:rsidP="00282FD7">
      <w:pPr>
        <w:spacing w:before="100" w:beforeAutospacing="1" w:after="100" w:afterAutospacing="1" w:line="240" w:lineRule="auto"/>
        <w:rPr>
          <w:rFonts w:eastAsia="Times New Roman" w:cstheme="minorHAnsi"/>
          <w:lang w:eastAsia="fr-FR"/>
        </w:rPr>
      </w:pPr>
      <w:r w:rsidRPr="00394C87">
        <w:rPr>
          <w:rFonts w:eastAsia="Times New Roman" w:cstheme="minorHAnsi"/>
          <w:b/>
          <w:bCs/>
          <w:lang w:eastAsia="fr-FR"/>
        </w:rPr>
        <w:t>Comprendre les situations de communication, leur écosystème et les besoins des utilisateurs</w:t>
      </w:r>
    </w:p>
    <w:p w14:paraId="32544A2A" w14:textId="77777777" w:rsidR="00282FD7" w:rsidRPr="00394C87" w:rsidRDefault="00282FD7" w:rsidP="00282FD7">
      <w:pPr>
        <w:numPr>
          <w:ilvl w:val="0"/>
          <w:numId w:val="1"/>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Définir des stratégies digitales et les décliner</w:t>
      </w:r>
    </w:p>
    <w:p w14:paraId="66AE00BA" w14:textId="77777777" w:rsidR="00282FD7" w:rsidRPr="00394C87" w:rsidRDefault="00282FD7" w:rsidP="00282FD7">
      <w:pPr>
        <w:numPr>
          <w:ilvl w:val="0"/>
          <w:numId w:val="1"/>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Améliorer son expression orale, sa prise de notes et l’animation de réunions</w:t>
      </w:r>
    </w:p>
    <w:p w14:paraId="3C5EC6BF" w14:textId="77777777" w:rsidR="00282FD7" w:rsidRPr="00394C87" w:rsidRDefault="00282FD7" w:rsidP="00282FD7">
      <w:pPr>
        <w:numPr>
          <w:ilvl w:val="0"/>
          <w:numId w:val="1"/>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Se familiariser avec l’écriture pour les médias numériques (ergonomie Web, gestion de communautés, référencement)</w:t>
      </w:r>
    </w:p>
    <w:p w14:paraId="1AFB6BCD" w14:textId="77777777" w:rsidR="00282FD7" w:rsidRPr="00394C87" w:rsidRDefault="00282FD7" w:rsidP="00282FD7">
      <w:pPr>
        <w:numPr>
          <w:ilvl w:val="0"/>
          <w:numId w:val="1"/>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Comprendre l’environnement technologique du multimédia</w:t>
      </w:r>
    </w:p>
    <w:p w14:paraId="3A6345DB" w14:textId="77777777" w:rsidR="00282FD7" w:rsidRPr="00394C87" w:rsidRDefault="00282FD7" w:rsidP="00282FD7">
      <w:pPr>
        <w:numPr>
          <w:ilvl w:val="0"/>
          <w:numId w:val="1"/>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Maîtriser la configuration d’un hébergement Web ou d’un réseau local, déployer une application (Webmail, CMS, blog, cloud)</w:t>
      </w:r>
    </w:p>
    <w:p w14:paraId="0D7BA6BF" w14:textId="77777777" w:rsidR="00282FD7" w:rsidRPr="00394C87" w:rsidRDefault="00282FD7" w:rsidP="00282FD7">
      <w:pPr>
        <w:spacing w:before="100" w:beforeAutospacing="1" w:after="100" w:afterAutospacing="1" w:line="240" w:lineRule="auto"/>
        <w:rPr>
          <w:rFonts w:eastAsia="Times New Roman" w:cstheme="minorHAnsi"/>
          <w:lang w:eastAsia="fr-FR"/>
        </w:rPr>
      </w:pPr>
      <w:r w:rsidRPr="00394C87">
        <w:rPr>
          <w:rFonts w:eastAsia="Times New Roman" w:cstheme="minorHAnsi"/>
          <w:b/>
          <w:bCs/>
          <w:lang w:eastAsia="fr-FR"/>
        </w:rPr>
        <w:t>Concevoir un produit ou un service (usage, fonctionnalités, ergonomie)</w:t>
      </w:r>
    </w:p>
    <w:p w14:paraId="5BB8AC1A" w14:textId="77777777" w:rsidR="00282FD7" w:rsidRPr="00394C87" w:rsidRDefault="00282FD7" w:rsidP="00282FD7">
      <w:pPr>
        <w:numPr>
          <w:ilvl w:val="0"/>
          <w:numId w:val="2"/>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Construire une recommandation stratégique, établir une communication 360</w:t>
      </w:r>
    </w:p>
    <w:p w14:paraId="56AF3C8F" w14:textId="77777777" w:rsidR="00282FD7" w:rsidRPr="00394C87" w:rsidRDefault="00282FD7" w:rsidP="00282FD7">
      <w:pPr>
        <w:numPr>
          <w:ilvl w:val="0"/>
          <w:numId w:val="2"/>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Gérer la présence en ligne d’un produit ou service</w:t>
      </w:r>
    </w:p>
    <w:p w14:paraId="1BB30EFF" w14:textId="77777777" w:rsidR="00282FD7" w:rsidRPr="00394C87" w:rsidRDefault="00282FD7" w:rsidP="00282FD7">
      <w:pPr>
        <w:spacing w:before="100" w:beforeAutospacing="1" w:after="100" w:afterAutospacing="1" w:line="240" w:lineRule="auto"/>
        <w:rPr>
          <w:rFonts w:eastAsia="Times New Roman" w:cstheme="minorHAnsi"/>
          <w:lang w:eastAsia="fr-FR"/>
        </w:rPr>
      </w:pPr>
      <w:r w:rsidRPr="00394C87">
        <w:rPr>
          <w:rFonts w:eastAsia="Times New Roman" w:cstheme="minorHAnsi"/>
          <w:b/>
          <w:bCs/>
          <w:lang w:eastAsia="fr-FR"/>
        </w:rPr>
        <w:t>Exprimer un message avec les médias numériques pour informer et communiquer</w:t>
      </w:r>
    </w:p>
    <w:p w14:paraId="3F530655" w14:textId="77777777" w:rsidR="00282FD7" w:rsidRPr="00394C87" w:rsidRDefault="00282FD7" w:rsidP="00282FD7">
      <w:pPr>
        <w:numPr>
          <w:ilvl w:val="0"/>
          <w:numId w:val="3"/>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Acquérir une culture graphique pour nourrir la créativité</w:t>
      </w:r>
    </w:p>
    <w:p w14:paraId="6F26BF78" w14:textId="77777777" w:rsidR="00282FD7" w:rsidRPr="00394C87" w:rsidRDefault="00282FD7" w:rsidP="00282FD7">
      <w:pPr>
        <w:numPr>
          <w:ilvl w:val="0"/>
          <w:numId w:val="3"/>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Apprendre les principaux outils d’infographie (retouche photo et traitement d’images, création graphique 2D et 3D, dessin vectoriel, mise en page)</w:t>
      </w:r>
    </w:p>
    <w:p w14:paraId="3C8C6192" w14:textId="77777777" w:rsidR="00282FD7" w:rsidRPr="00394C87" w:rsidRDefault="00282FD7" w:rsidP="00282FD7">
      <w:pPr>
        <w:numPr>
          <w:ilvl w:val="0"/>
          <w:numId w:val="3"/>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 xml:space="preserve">Acquérir les techniques de la photographie et de la production audiovisuelle (tournage, montage, </w:t>
      </w:r>
      <w:proofErr w:type="spellStart"/>
      <w:r w:rsidRPr="00394C87">
        <w:rPr>
          <w:rFonts w:eastAsia="Times New Roman" w:cstheme="minorHAnsi"/>
          <w:lang w:eastAsia="fr-FR"/>
        </w:rPr>
        <w:t>compositing</w:t>
      </w:r>
      <w:proofErr w:type="spellEnd"/>
      <w:r w:rsidRPr="00394C87">
        <w:rPr>
          <w:rFonts w:eastAsia="Times New Roman" w:cstheme="minorHAnsi"/>
          <w:lang w:eastAsia="fr-FR"/>
        </w:rPr>
        <w:t xml:space="preserve"> et effets spéciaux)</w:t>
      </w:r>
    </w:p>
    <w:p w14:paraId="7087E4FE" w14:textId="77777777" w:rsidR="00282FD7" w:rsidRPr="00394C87" w:rsidRDefault="00282FD7" w:rsidP="00282FD7">
      <w:pPr>
        <w:spacing w:before="100" w:beforeAutospacing="1" w:after="100" w:afterAutospacing="1" w:line="240" w:lineRule="auto"/>
        <w:rPr>
          <w:rFonts w:eastAsia="Times New Roman" w:cstheme="minorHAnsi"/>
          <w:lang w:eastAsia="fr-FR"/>
        </w:rPr>
      </w:pPr>
      <w:r w:rsidRPr="00394C87">
        <w:rPr>
          <w:rFonts w:eastAsia="Times New Roman" w:cstheme="minorHAnsi"/>
          <w:b/>
          <w:bCs/>
          <w:lang w:eastAsia="fr-FR"/>
        </w:rPr>
        <w:t>Développer pour le Web et les médias numériques</w:t>
      </w:r>
    </w:p>
    <w:p w14:paraId="2868E501" w14:textId="77777777" w:rsidR="00282FD7" w:rsidRPr="00394C87" w:rsidRDefault="00282FD7" w:rsidP="00282FD7">
      <w:pPr>
        <w:numPr>
          <w:ilvl w:val="0"/>
          <w:numId w:val="4"/>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Développer un site web ou une application (Javascript, PHP, SQL)</w:t>
      </w:r>
    </w:p>
    <w:p w14:paraId="5B260D3C" w14:textId="77777777" w:rsidR="00282FD7" w:rsidRPr="00394C87" w:rsidRDefault="00282FD7" w:rsidP="00282FD7">
      <w:pPr>
        <w:numPr>
          <w:ilvl w:val="0"/>
          <w:numId w:val="4"/>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Maîtriser l’intégration web (étude des langages HTML, CSS et les normes du Web)</w:t>
      </w:r>
    </w:p>
    <w:p w14:paraId="5DD6A7A3" w14:textId="77777777" w:rsidR="00282FD7" w:rsidRPr="00394C87" w:rsidRDefault="00282FD7" w:rsidP="00282FD7">
      <w:pPr>
        <w:numPr>
          <w:ilvl w:val="0"/>
          <w:numId w:val="4"/>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Configurer et gérer des systèmes de gestion de contenus (CMS, blogs, sites marchands)</w:t>
      </w:r>
    </w:p>
    <w:p w14:paraId="0EEA0730" w14:textId="77777777" w:rsidR="00282FD7" w:rsidRPr="00394C87" w:rsidRDefault="00282FD7" w:rsidP="00282FD7">
      <w:pPr>
        <w:numPr>
          <w:ilvl w:val="0"/>
          <w:numId w:val="4"/>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Relier et interfacer des services en ligne (authentification, réseaux sociaux, cartes et géolocalisation)</w:t>
      </w:r>
    </w:p>
    <w:p w14:paraId="4322704A" w14:textId="77777777" w:rsidR="00282FD7" w:rsidRPr="00394C87" w:rsidRDefault="00282FD7" w:rsidP="00282FD7">
      <w:pPr>
        <w:spacing w:before="100" w:beforeAutospacing="1" w:after="100" w:afterAutospacing="1" w:line="240" w:lineRule="auto"/>
        <w:rPr>
          <w:rFonts w:eastAsia="Times New Roman" w:cstheme="minorHAnsi"/>
          <w:lang w:eastAsia="fr-FR"/>
        </w:rPr>
      </w:pPr>
      <w:r w:rsidRPr="00394C87">
        <w:rPr>
          <w:rFonts w:eastAsia="Times New Roman" w:cstheme="minorHAnsi"/>
          <w:b/>
          <w:bCs/>
          <w:lang w:eastAsia="fr-FR"/>
        </w:rPr>
        <w:t>Entreprendre dans le secteur du numérique</w:t>
      </w:r>
    </w:p>
    <w:p w14:paraId="1B3A9509" w14:textId="77777777" w:rsidR="00282FD7" w:rsidRPr="00394C87" w:rsidRDefault="00282FD7" w:rsidP="00282FD7">
      <w:pPr>
        <w:numPr>
          <w:ilvl w:val="0"/>
          <w:numId w:val="5"/>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Construire son projet professionnel en fonction de ses aspirations personnelles</w:t>
      </w:r>
    </w:p>
    <w:p w14:paraId="31743F0E" w14:textId="77777777" w:rsidR="00282FD7" w:rsidRPr="00394C87" w:rsidRDefault="00282FD7" w:rsidP="00282FD7">
      <w:pPr>
        <w:numPr>
          <w:ilvl w:val="0"/>
          <w:numId w:val="5"/>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 xml:space="preserve">Appliquer des notions de droit, économie, gestion et marketing au domaine de la communication </w:t>
      </w:r>
      <w:proofErr w:type="gramStart"/>
      <w:r w:rsidRPr="00394C87">
        <w:rPr>
          <w:rFonts w:eastAsia="Times New Roman" w:cstheme="minorHAnsi"/>
          <w:lang w:eastAsia="fr-FR"/>
        </w:rPr>
        <w:t>numérique</w:t>
      </w:r>
      <w:proofErr w:type="gramEnd"/>
    </w:p>
    <w:p w14:paraId="53A3CC2F" w14:textId="77777777" w:rsidR="00282FD7" w:rsidRPr="00394C87" w:rsidRDefault="00282FD7" w:rsidP="00282FD7">
      <w:pPr>
        <w:numPr>
          <w:ilvl w:val="0"/>
          <w:numId w:val="5"/>
        </w:numPr>
        <w:spacing w:before="100" w:beforeAutospacing="1" w:after="100" w:afterAutospacing="1" w:line="240" w:lineRule="auto"/>
        <w:rPr>
          <w:rFonts w:eastAsia="Times New Roman" w:cstheme="minorHAnsi"/>
          <w:lang w:eastAsia="fr-FR"/>
        </w:rPr>
      </w:pPr>
      <w:r w:rsidRPr="00394C87">
        <w:rPr>
          <w:rFonts w:eastAsia="Times New Roman" w:cstheme="minorHAnsi"/>
          <w:lang w:eastAsia="fr-FR"/>
        </w:rPr>
        <w:t>Apprendre à mener un projet numérique</w:t>
      </w:r>
    </w:p>
    <w:p w14:paraId="1B256160" w14:textId="6A90BFA6" w:rsidR="00282FD7" w:rsidRDefault="00282FD7" w:rsidP="00282FD7">
      <w:pPr>
        <w:spacing w:after="0"/>
        <w:rPr>
          <w:bCs/>
          <w:noProof/>
          <w:color w:val="000000" w:themeColor="text1"/>
        </w:rPr>
      </w:pPr>
    </w:p>
    <w:p w14:paraId="4E152CCE" w14:textId="1D64AB16" w:rsidR="00282FD7" w:rsidRDefault="00282FD7" w:rsidP="00282FD7">
      <w:pPr>
        <w:spacing w:after="0"/>
        <w:rPr>
          <w:bCs/>
          <w:noProof/>
          <w:color w:val="000000" w:themeColor="text1"/>
        </w:rPr>
      </w:pPr>
    </w:p>
    <w:p w14:paraId="3A043313" w14:textId="4E282FB3" w:rsidR="00282FD7" w:rsidRDefault="00282FD7" w:rsidP="00282FD7">
      <w:pPr>
        <w:spacing w:after="0"/>
        <w:rPr>
          <w:bCs/>
          <w:noProof/>
          <w:color w:val="000000" w:themeColor="text1"/>
        </w:rPr>
      </w:pPr>
    </w:p>
    <w:p w14:paraId="76BAD106" w14:textId="77F1BBB4" w:rsidR="00282FD7" w:rsidRDefault="00282FD7" w:rsidP="00282FD7">
      <w:pPr>
        <w:spacing w:after="0"/>
        <w:rPr>
          <w:bCs/>
          <w:noProof/>
          <w:color w:val="000000" w:themeColor="text1"/>
        </w:rPr>
      </w:pPr>
    </w:p>
    <w:p w14:paraId="0FBAD138" w14:textId="0CF90952" w:rsidR="00282FD7" w:rsidRDefault="00282FD7" w:rsidP="00282FD7">
      <w:pPr>
        <w:spacing w:after="0"/>
        <w:rPr>
          <w:bCs/>
          <w:noProof/>
          <w:color w:val="000000" w:themeColor="text1"/>
        </w:rPr>
      </w:pPr>
    </w:p>
    <w:p w14:paraId="48E73633" w14:textId="77777777" w:rsidR="00282FD7" w:rsidRPr="00DB07C3" w:rsidRDefault="00282FD7" w:rsidP="00282FD7">
      <w:pPr>
        <w:spacing w:after="0"/>
        <w:rPr>
          <w:bCs/>
          <w:noProof/>
          <w:color w:val="000000" w:themeColor="text1"/>
        </w:rPr>
      </w:pPr>
    </w:p>
    <w:p w14:paraId="04156470" w14:textId="77777777" w:rsidR="00282FD7" w:rsidRPr="004548A0" w:rsidRDefault="00282FD7" w:rsidP="00282FD7">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673600" behindDoc="0" locked="0" layoutInCell="1" allowOverlap="1" wp14:anchorId="63E2CF09" wp14:editId="0F2D6583">
                <wp:simplePos x="0" y="0"/>
                <wp:positionH relativeFrom="margin">
                  <wp:align>left</wp:align>
                </wp:positionH>
                <wp:positionV relativeFrom="paragraph">
                  <wp:posOffset>7592</wp:posOffset>
                </wp:positionV>
                <wp:extent cx="6120000" cy="45085"/>
                <wp:effectExtent l="0" t="0" r="14605" b="12065"/>
                <wp:wrapNone/>
                <wp:docPr id="5" name="Rectangle 5"/>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DA065" id="Rectangle 5" o:spid="_x0000_s1026" style="position:absolute;margin-left:0;margin-top:.6pt;width:481.9pt;height:3.55pt;flip:y;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" fillcolor="#00b050" strokecolor="#d0c2bd" strokeweight="1pt">
                <w10:wrap anchorx="margin"/>
              </v:rect>
            </w:pict>
          </mc:Fallback>
        </mc:AlternateContent>
      </w:r>
    </w:p>
    <w:p w14:paraId="43BAD7E2" w14:textId="77777777" w:rsidR="00282FD7" w:rsidRPr="00F652B5" w:rsidRDefault="00282FD7" w:rsidP="00282FD7">
      <w:pPr>
        <w:spacing w:after="0"/>
        <w:rPr>
          <w:b/>
          <w:color w:val="000000" w:themeColor="text1"/>
          <w:sz w:val="24"/>
          <w:szCs w:val="24"/>
        </w:rPr>
      </w:pPr>
      <w:r w:rsidRPr="00EE6458">
        <w:rPr>
          <w:b/>
          <w:color w:val="000000" w:themeColor="text1"/>
          <w:sz w:val="24"/>
          <w:szCs w:val="24"/>
        </w:rPr>
        <w:t>VALIDATION POSSIBLE PAR BLOCS DE COMPETENCES</w:t>
      </w:r>
    </w:p>
    <w:p w14:paraId="71F8BF9B" w14:textId="77777777" w:rsidR="00282FD7" w:rsidRPr="004548A0" w:rsidRDefault="00282FD7" w:rsidP="00282FD7">
      <w:pPr>
        <w:spacing w:after="0"/>
        <w:rPr>
          <w:bCs/>
          <w:color w:val="000000" w:themeColor="text1"/>
        </w:rPr>
      </w:pPr>
    </w:p>
    <w:p w14:paraId="6EDB9A96" w14:textId="77777777" w:rsidR="00282FD7" w:rsidRPr="00092541" w:rsidRDefault="00282FD7" w:rsidP="00282FD7">
      <w:pPr>
        <w:tabs>
          <w:tab w:val="left" w:pos="1985"/>
        </w:tabs>
        <w:spacing w:after="0"/>
        <w:rPr>
          <w:bCs/>
          <w:color w:val="000000" w:themeColor="text1"/>
          <w:sz w:val="24"/>
          <w:szCs w:val="24"/>
        </w:rPr>
      </w:pPr>
      <w:r w:rsidRPr="00092541">
        <w:rPr>
          <w:bCs/>
          <w:color w:val="000000" w:themeColor="text1"/>
          <w:sz w:val="24"/>
          <w:szCs w:val="24"/>
        </w:rPr>
        <w:t>OUI</w:t>
      </w:r>
      <w:r>
        <w:rPr>
          <w:bCs/>
          <w:color w:val="000000" w:themeColor="text1"/>
          <w:sz w:val="24"/>
          <w:szCs w:val="24"/>
        </w:rPr>
        <w:t xml:space="preserve">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79C6614D" w14:textId="77777777" w:rsidR="00282FD7" w:rsidRDefault="00282FD7" w:rsidP="00282FD7">
      <w:pPr>
        <w:spacing w:after="0"/>
        <w:rPr>
          <w:bCs/>
          <w:color w:val="000000" w:themeColor="text1"/>
        </w:rPr>
      </w:pPr>
    </w:p>
    <w:p w14:paraId="4A8FCE11" w14:textId="77777777" w:rsidR="00282FD7" w:rsidRPr="004548A0" w:rsidRDefault="00282FD7" w:rsidP="00282FD7">
      <w:pPr>
        <w:spacing w:after="0"/>
        <w:rPr>
          <w:bCs/>
          <w:color w:val="000000" w:themeColor="text1"/>
        </w:rPr>
      </w:pPr>
    </w:p>
    <w:p w14:paraId="09E14F33" w14:textId="77777777" w:rsidR="00282FD7" w:rsidRPr="00F652B5" w:rsidRDefault="00282FD7" w:rsidP="00282FD7">
      <w:pPr>
        <w:spacing w:after="0"/>
        <w:rPr>
          <w:b/>
          <w:color w:val="000000" w:themeColor="text1"/>
          <w:sz w:val="24"/>
          <w:szCs w:val="24"/>
        </w:rPr>
      </w:pPr>
      <w:r w:rsidRPr="005E2427">
        <w:rPr>
          <w:b/>
          <w:color w:val="000000" w:themeColor="text1"/>
          <w:sz w:val="24"/>
          <w:szCs w:val="24"/>
        </w:rPr>
        <w:t>POSSIBILITES DE POURSUITE D’ETUDES</w:t>
      </w:r>
    </w:p>
    <w:p w14:paraId="23A81605" w14:textId="77777777" w:rsidR="00282FD7" w:rsidRPr="004548A0" w:rsidRDefault="00282FD7" w:rsidP="00282FD7">
      <w:pPr>
        <w:spacing w:after="0"/>
        <w:rPr>
          <w:bCs/>
          <w:color w:val="000000" w:themeColor="text1"/>
        </w:rPr>
      </w:pPr>
    </w:p>
    <w:p w14:paraId="02618407" w14:textId="77777777" w:rsidR="00282FD7" w:rsidRPr="00EE6458" w:rsidRDefault="00282FD7" w:rsidP="00282FD7">
      <w:r>
        <w:t>Le parcours de certification ayant pour objectif premier une professionnalisation, il n’y a</w:t>
      </w:r>
      <w:r>
        <w:rPr>
          <w:color w:val="FF0000"/>
        </w:rPr>
        <w:t xml:space="preserve"> </w:t>
      </w:r>
      <w:r>
        <w:t xml:space="preserve">pas de poursuite d’études proposée. Le diplômé peut envisager de poursuivre ses études dans un nouveau cycle de formation. </w:t>
      </w:r>
    </w:p>
    <w:p w14:paraId="7212BB95" w14:textId="77777777" w:rsidR="00282FD7" w:rsidRPr="004548A0" w:rsidRDefault="00282FD7" w:rsidP="00282FD7">
      <w:pPr>
        <w:spacing w:after="0"/>
        <w:rPr>
          <w:bCs/>
          <w:color w:val="000000" w:themeColor="text1"/>
        </w:rPr>
      </w:pPr>
    </w:p>
    <w:p w14:paraId="53B3486E" w14:textId="77777777" w:rsidR="00282FD7" w:rsidRPr="00F652B5" w:rsidRDefault="00282FD7" w:rsidP="00282FD7">
      <w:pPr>
        <w:spacing w:after="0"/>
        <w:rPr>
          <w:b/>
          <w:color w:val="000000" w:themeColor="text1"/>
          <w:sz w:val="24"/>
          <w:szCs w:val="24"/>
        </w:rPr>
      </w:pPr>
      <w:r w:rsidRPr="00074A54">
        <w:rPr>
          <w:b/>
          <w:color w:val="000000" w:themeColor="text1"/>
          <w:sz w:val="24"/>
          <w:szCs w:val="24"/>
        </w:rPr>
        <w:t>PASSERELLES POSSIBLES</w:t>
      </w:r>
    </w:p>
    <w:p w14:paraId="1FEE73C3" w14:textId="77777777" w:rsidR="00282FD7" w:rsidRPr="004548A0" w:rsidRDefault="00282FD7" w:rsidP="00282FD7">
      <w:pPr>
        <w:spacing w:after="0"/>
        <w:rPr>
          <w:bCs/>
          <w:color w:val="000000" w:themeColor="text1"/>
        </w:rPr>
      </w:pPr>
    </w:p>
    <w:p w14:paraId="19DBC47A" w14:textId="77777777" w:rsidR="00282FD7" w:rsidRDefault="00282FD7" w:rsidP="00282FD7">
      <w:r>
        <w:t>Il n’est pas prévu de passerelle spécifique avec une autre formation.</w:t>
      </w:r>
    </w:p>
    <w:p w14:paraId="1F0D3E7C" w14:textId="77777777" w:rsidR="00282FD7" w:rsidRDefault="00282FD7" w:rsidP="00282FD7">
      <w:pPr>
        <w:spacing w:after="0"/>
        <w:rPr>
          <w:b/>
          <w:color w:val="000000" w:themeColor="text1"/>
          <w:sz w:val="24"/>
          <w:szCs w:val="24"/>
        </w:rPr>
      </w:pPr>
      <w:bookmarkStart w:id="0" w:name="_Hlk162429937"/>
      <w:bookmarkStart w:id="1" w:name="_Hlk162527172"/>
    </w:p>
    <w:p w14:paraId="5A22DD6F" w14:textId="77777777" w:rsidR="00282FD7" w:rsidRPr="00F40D85" w:rsidRDefault="00282FD7" w:rsidP="00282FD7">
      <w:pPr>
        <w:spacing w:after="0"/>
        <w:rPr>
          <w:b/>
          <w:color w:val="000000" w:themeColor="text1"/>
          <w:sz w:val="24"/>
          <w:szCs w:val="24"/>
        </w:rPr>
      </w:pPr>
      <w:r w:rsidRPr="00F40D85">
        <w:rPr>
          <w:b/>
          <w:color w:val="000000" w:themeColor="text1"/>
          <w:sz w:val="24"/>
          <w:szCs w:val="24"/>
        </w:rPr>
        <w:t>EQUIVALENCES</w:t>
      </w:r>
    </w:p>
    <w:bookmarkEnd w:id="0"/>
    <w:bookmarkEnd w:id="1"/>
    <w:p w14:paraId="72CB5907" w14:textId="77777777" w:rsidR="00464B7C" w:rsidRDefault="00464B7C" w:rsidP="00464B7C">
      <w:pPr>
        <w:spacing w:after="0"/>
        <w:rPr>
          <w:bCs/>
          <w:color w:val="000000" w:themeColor="text1"/>
        </w:rPr>
      </w:pPr>
      <w:r>
        <w:rPr>
          <w:rStyle w:val="ui-provider"/>
        </w:rPr>
        <w:t>Ce BUT permet l'obtention de 60 ECTS si réalisé en 1 an (3</w:t>
      </w:r>
      <w:r>
        <w:rPr>
          <w:rStyle w:val="ui-provider"/>
          <w:vertAlign w:val="superscript"/>
        </w:rPr>
        <w:t>ème</w:t>
      </w:r>
      <w:r>
        <w:rPr>
          <w:rStyle w:val="ui-provider"/>
        </w:rPr>
        <w:t xml:space="preserve"> année uniquement) ou 120 ECTS si réalisé en 2 ans (2</w:t>
      </w:r>
      <w:r>
        <w:rPr>
          <w:rStyle w:val="ui-provider"/>
          <w:vertAlign w:val="superscript"/>
        </w:rPr>
        <w:t>ème</w:t>
      </w:r>
      <w:r>
        <w:rPr>
          <w:rStyle w:val="ui-provider"/>
        </w:rPr>
        <w:t xml:space="preserve"> et 3</w:t>
      </w:r>
      <w:r>
        <w:rPr>
          <w:rStyle w:val="ui-provider"/>
          <w:vertAlign w:val="superscript"/>
        </w:rPr>
        <w:t>ème</w:t>
      </w:r>
      <w:r>
        <w:rPr>
          <w:rStyle w:val="ui-provider"/>
        </w:rPr>
        <w:t xml:space="preserve"> année). </w:t>
      </w:r>
    </w:p>
    <w:p w14:paraId="5AF84C91" w14:textId="77777777" w:rsidR="00282FD7" w:rsidRDefault="00282FD7" w:rsidP="00282FD7">
      <w:pPr>
        <w:spacing w:after="0"/>
        <w:rPr>
          <w:bCs/>
          <w:color w:val="000000" w:themeColor="text1"/>
        </w:rPr>
      </w:pPr>
    </w:p>
    <w:p w14:paraId="029E3E88" w14:textId="77777777" w:rsidR="00282FD7" w:rsidRPr="00F652B5" w:rsidRDefault="00282FD7" w:rsidP="00282FD7">
      <w:pPr>
        <w:spacing w:after="0"/>
        <w:rPr>
          <w:b/>
          <w:color w:val="000000" w:themeColor="text1"/>
          <w:sz w:val="24"/>
          <w:szCs w:val="24"/>
        </w:rPr>
      </w:pPr>
      <w:r w:rsidRPr="007E61FB">
        <w:rPr>
          <w:b/>
          <w:color w:val="000000" w:themeColor="text1"/>
          <w:sz w:val="24"/>
          <w:szCs w:val="24"/>
        </w:rPr>
        <w:t>PERSPECTIVES D’EMPLOI/METIERS ACCESSIBLES</w:t>
      </w:r>
    </w:p>
    <w:p w14:paraId="0BD19172" w14:textId="77777777" w:rsidR="00282FD7" w:rsidRDefault="00282FD7" w:rsidP="00282FD7">
      <w:pPr>
        <w:spacing w:after="0"/>
        <w:rPr>
          <w:i/>
          <w:color w:val="00B0F0"/>
        </w:rPr>
      </w:pPr>
    </w:p>
    <w:p w14:paraId="01C57213" w14:textId="77777777" w:rsidR="00282FD7" w:rsidRPr="00DB07C3" w:rsidRDefault="00282FD7" w:rsidP="00282FD7">
      <w:pPr>
        <w:spacing w:after="0"/>
        <w:rPr>
          <w:bCs/>
          <w:noProof/>
          <w:color w:val="000000" w:themeColor="text1"/>
        </w:rPr>
      </w:pPr>
      <w:r w:rsidRPr="00DB07C3">
        <w:rPr>
          <w:bCs/>
          <w:noProof/>
          <w:color w:val="000000" w:themeColor="text1"/>
        </w:rPr>
        <w:t>Débouchés du diplôme (métiers ou poursuite d’études) :</w:t>
      </w:r>
    </w:p>
    <w:p w14:paraId="0EB5FB18" w14:textId="77777777" w:rsidR="00282FD7" w:rsidRPr="00DB07C3" w:rsidRDefault="00282FD7" w:rsidP="00282FD7">
      <w:pPr>
        <w:spacing w:after="0"/>
        <w:rPr>
          <w:bCs/>
          <w:noProof/>
          <w:color w:val="000000" w:themeColor="text1"/>
        </w:rPr>
      </w:pPr>
      <w:r w:rsidRPr="00DB07C3">
        <w:rPr>
          <w:bCs/>
          <w:noProof/>
          <w:color w:val="000000" w:themeColor="text1"/>
        </w:rPr>
        <w:t>Le diplômé MMI est susceptible d’exercer dans tout type d’organisme, public ou privé, le plus souvent dans un service communication ou informatique, principalement dans les 3 cœurs de métiers suivants :</w:t>
      </w:r>
    </w:p>
    <w:p w14:paraId="766E74C7" w14:textId="77777777" w:rsidR="00282FD7" w:rsidRPr="00DB07C3" w:rsidRDefault="00282FD7" w:rsidP="00282FD7">
      <w:pPr>
        <w:spacing w:after="0"/>
        <w:rPr>
          <w:bCs/>
          <w:noProof/>
          <w:color w:val="000000" w:themeColor="text1"/>
        </w:rPr>
      </w:pPr>
      <w:r w:rsidRPr="00DB07C3">
        <w:rPr>
          <w:bCs/>
          <w:noProof/>
          <w:color w:val="000000" w:themeColor="text1"/>
        </w:rPr>
        <w:t xml:space="preserve">    - développement web : développeur back, développeur front, développeur full stack…</w:t>
      </w:r>
    </w:p>
    <w:p w14:paraId="0682F4E8" w14:textId="77777777" w:rsidR="00282FD7" w:rsidRPr="00DB07C3" w:rsidRDefault="00282FD7" w:rsidP="00282FD7">
      <w:pPr>
        <w:spacing w:after="0"/>
        <w:rPr>
          <w:bCs/>
          <w:noProof/>
          <w:color w:val="000000" w:themeColor="text1"/>
        </w:rPr>
      </w:pPr>
      <w:r w:rsidRPr="00DB07C3">
        <w:rPr>
          <w:bCs/>
          <w:noProof/>
          <w:color w:val="000000" w:themeColor="text1"/>
        </w:rPr>
        <w:t xml:space="preserve">    - communication numérique : chargé de communication numérique, chef de projet, product owner, UX designer, rédacteur web, community manager, spécialiste SEO, consultant analytics…</w:t>
      </w:r>
    </w:p>
    <w:p w14:paraId="68FA22A6" w14:textId="77777777" w:rsidR="00282FD7" w:rsidRPr="00DB07C3" w:rsidRDefault="00282FD7" w:rsidP="00282FD7">
      <w:pPr>
        <w:spacing w:after="0"/>
        <w:rPr>
          <w:bCs/>
          <w:noProof/>
          <w:color w:val="000000" w:themeColor="text1"/>
        </w:rPr>
      </w:pPr>
      <w:r w:rsidRPr="00DB07C3">
        <w:rPr>
          <w:bCs/>
          <w:noProof/>
          <w:color w:val="000000" w:themeColor="text1"/>
        </w:rPr>
        <w:t xml:space="preserve">    - création numérique : directeur artistique, web/UI designer, motion designer, réalisateur, infographiste, game designer…</w:t>
      </w:r>
    </w:p>
    <w:p w14:paraId="5F102740" w14:textId="77777777" w:rsidR="00282FD7" w:rsidRPr="00DB07C3" w:rsidRDefault="00282FD7" w:rsidP="00282FD7">
      <w:pPr>
        <w:spacing w:after="0"/>
        <w:rPr>
          <w:bCs/>
          <w:noProof/>
          <w:color w:val="000000" w:themeColor="text1"/>
        </w:rPr>
      </w:pPr>
    </w:p>
    <w:p w14:paraId="09BEA024" w14:textId="77777777" w:rsidR="00282FD7" w:rsidRPr="00DB07C3" w:rsidRDefault="00282FD7" w:rsidP="00282FD7">
      <w:pPr>
        <w:spacing w:after="0"/>
        <w:rPr>
          <w:bCs/>
          <w:noProof/>
          <w:color w:val="000000" w:themeColor="text1"/>
        </w:rPr>
      </w:pPr>
      <w:r w:rsidRPr="00DB07C3">
        <w:rPr>
          <w:bCs/>
          <w:noProof/>
          <w:color w:val="000000" w:themeColor="text1"/>
        </w:rPr>
        <w:t>Les étudiants diplômés d’un BUT MMI dispensé par les IUT peuvent exercer les activités autour de :</w:t>
      </w:r>
    </w:p>
    <w:p w14:paraId="7112290B" w14:textId="77777777" w:rsidR="00282FD7" w:rsidRPr="00DB07C3" w:rsidRDefault="00282FD7" w:rsidP="00282FD7">
      <w:pPr>
        <w:spacing w:after="0"/>
        <w:rPr>
          <w:bCs/>
          <w:noProof/>
          <w:color w:val="000000" w:themeColor="text1"/>
        </w:rPr>
      </w:pPr>
      <w:r w:rsidRPr="00DB07C3">
        <w:rPr>
          <w:bCs/>
          <w:noProof/>
          <w:color w:val="000000" w:themeColor="text1"/>
        </w:rPr>
        <w:t>• L’accompagnement des entreprises, des marques, des collectivités locales ou publiques, dans leur démarche de communication numérique.</w:t>
      </w:r>
    </w:p>
    <w:p w14:paraId="60BD6C07" w14:textId="77777777" w:rsidR="00282FD7" w:rsidRPr="00DB07C3" w:rsidRDefault="00282FD7" w:rsidP="00282FD7">
      <w:pPr>
        <w:spacing w:after="0"/>
        <w:rPr>
          <w:bCs/>
          <w:noProof/>
          <w:color w:val="000000" w:themeColor="text1"/>
        </w:rPr>
      </w:pPr>
      <w:r w:rsidRPr="00DB07C3">
        <w:rPr>
          <w:bCs/>
          <w:noProof/>
          <w:color w:val="000000" w:themeColor="text1"/>
        </w:rPr>
        <w:t>• La conception d’une réponse stratégique, d’une stratégie globale dans la démarche de communication numérique ou dans la conception d’un produit ou d’un service multimédia.</w:t>
      </w:r>
    </w:p>
    <w:p w14:paraId="5DE62B12" w14:textId="77777777" w:rsidR="00282FD7" w:rsidRPr="00DB07C3" w:rsidRDefault="00282FD7" w:rsidP="00282FD7">
      <w:pPr>
        <w:spacing w:after="0"/>
        <w:rPr>
          <w:bCs/>
          <w:noProof/>
          <w:color w:val="000000" w:themeColor="text1"/>
        </w:rPr>
      </w:pPr>
      <w:r w:rsidRPr="00DB07C3">
        <w:rPr>
          <w:bCs/>
          <w:noProof/>
          <w:color w:val="000000" w:themeColor="text1"/>
        </w:rPr>
        <w:t>• L’expression d’un message sur différents supports, fixes ou animés, autour de l’audiovisuel, de la production graphique, d’une conception 3D, d’une charte graphique, etc.</w:t>
      </w:r>
    </w:p>
    <w:p w14:paraId="620F4C45" w14:textId="77777777" w:rsidR="00282FD7" w:rsidRPr="00DB07C3" w:rsidRDefault="00282FD7" w:rsidP="00282FD7">
      <w:pPr>
        <w:spacing w:after="0"/>
        <w:rPr>
          <w:bCs/>
          <w:noProof/>
          <w:color w:val="000000" w:themeColor="text1"/>
        </w:rPr>
      </w:pPr>
      <w:r w:rsidRPr="00DB07C3">
        <w:rPr>
          <w:bCs/>
          <w:noProof/>
          <w:color w:val="000000" w:themeColor="text1"/>
        </w:rPr>
        <w:t>• Le développement du produit ou du service dans un environnement web, ou sur des dispositifs interactifs.</w:t>
      </w:r>
    </w:p>
    <w:p w14:paraId="7FEDE122" w14:textId="5FB845EF" w:rsidR="00282FD7" w:rsidRDefault="00282FD7" w:rsidP="00282FD7">
      <w:pPr>
        <w:spacing w:after="0"/>
        <w:rPr>
          <w:bCs/>
          <w:noProof/>
          <w:color w:val="000000" w:themeColor="text1"/>
        </w:rPr>
      </w:pPr>
      <w:r w:rsidRPr="00DB07C3">
        <w:rPr>
          <w:bCs/>
          <w:noProof/>
          <w:color w:val="000000" w:themeColor="text1"/>
        </w:rPr>
        <w:t>• La mise en place d’une démarche de gestion de projet, mais aussi toutes les compétences nécessaires pour la création d’une marque ou d’une entreprise dans le secteur du numérique.</w:t>
      </w:r>
    </w:p>
    <w:p w14:paraId="3B5FC3FB" w14:textId="63EE4C13" w:rsidR="00282FD7" w:rsidRDefault="00282FD7" w:rsidP="00282FD7">
      <w:pPr>
        <w:spacing w:after="0"/>
        <w:rPr>
          <w:bCs/>
          <w:noProof/>
          <w:color w:val="000000" w:themeColor="text1"/>
        </w:rPr>
      </w:pPr>
    </w:p>
    <w:p w14:paraId="39C72FDE" w14:textId="29843649" w:rsidR="00282FD7" w:rsidRDefault="00282FD7" w:rsidP="00282FD7">
      <w:pPr>
        <w:spacing w:after="0"/>
        <w:rPr>
          <w:bCs/>
          <w:noProof/>
          <w:color w:val="000000" w:themeColor="text1"/>
        </w:rPr>
      </w:pPr>
    </w:p>
    <w:p w14:paraId="0D7472B2" w14:textId="77777777" w:rsidR="00282FD7" w:rsidRPr="00DB07C3" w:rsidRDefault="00282FD7" w:rsidP="00282FD7">
      <w:pPr>
        <w:spacing w:after="0"/>
        <w:rPr>
          <w:bCs/>
          <w:noProof/>
          <w:color w:val="000000" w:themeColor="text1"/>
        </w:rPr>
      </w:pPr>
      <w:r w:rsidRPr="00DB07C3">
        <w:rPr>
          <w:bCs/>
          <w:noProof/>
          <w:color w:val="000000" w:themeColor="text1"/>
        </w:rPr>
        <w:lastRenderedPageBreak/>
        <w:t>Les étudiants sont sensibilisés durant leur formation au développement durable, notamment au travers des concepts de l’éco-conception, mais aussi de l’accessibilité numérique au plus grand nombre, notamment au travers du respect de normes et de standards de qualité.</w:t>
      </w:r>
    </w:p>
    <w:p w14:paraId="4760CA07" w14:textId="77777777" w:rsidR="00282FD7" w:rsidRPr="001E318F" w:rsidRDefault="00282FD7" w:rsidP="00282FD7">
      <w:pPr>
        <w:spacing w:after="0"/>
        <w:rPr>
          <w:bCs/>
          <w:color w:val="000000" w:themeColor="text1"/>
        </w:rPr>
      </w:pPr>
      <w:r w:rsidRPr="00DB07C3">
        <w:rPr>
          <w:bCs/>
          <w:noProof/>
          <w:color w:val="000000" w:themeColor="text1"/>
        </w:rPr>
        <w:t>De par leur formation, les étudiants peuvent exercer dans de nombreux domaines, et pourront suivre l’évolution des technologies et des standards de développement ou des supports de communication ou de diffusion.</w:t>
      </w:r>
    </w:p>
    <w:p w14:paraId="68618290" w14:textId="77777777" w:rsidR="00363FC8" w:rsidRPr="004548A0" w:rsidRDefault="00363FC8" w:rsidP="00F652B5">
      <w:pPr>
        <w:spacing w:after="0"/>
        <w:rPr>
          <w:bCs/>
          <w:color w:val="000000" w:themeColor="text1"/>
        </w:rPr>
      </w:pPr>
    </w:p>
    <w:p w14:paraId="7FDAC8D1" w14:textId="77777777" w:rsidR="00363FC8" w:rsidRPr="004548A0" w:rsidRDefault="00363FC8"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12E87A43" wp14:editId="7BA71D60">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32CEE"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1E53EEB6" w14:textId="77777777" w:rsidR="00282FD7" w:rsidRPr="001C3483" w:rsidRDefault="00282FD7" w:rsidP="00282FD7">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14F975AA" w14:textId="77777777" w:rsidR="00282FD7" w:rsidRDefault="00282FD7" w:rsidP="00282FD7">
      <w:pPr>
        <w:spacing w:after="0"/>
        <w:rPr>
          <w:bCs/>
          <w:noProof/>
          <w:color w:val="000000" w:themeColor="text1"/>
        </w:rPr>
      </w:pPr>
    </w:p>
    <w:p w14:paraId="4123C16A" w14:textId="77777777" w:rsidR="00282FD7" w:rsidRDefault="00282FD7" w:rsidP="00282FD7">
      <w:pPr>
        <w:spacing w:after="0"/>
        <w:rPr>
          <w:bCs/>
          <w:noProof/>
          <w:color w:val="000000" w:themeColor="text1"/>
        </w:rPr>
      </w:pPr>
      <w:r w:rsidRPr="00CD3851">
        <w:rPr>
          <w:bCs/>
          <w:noProof/>
          <w:color w:val="000000" w:themeColor="text1"/>
        </w:rPr>
        <w:t>455h</w:t>
      </w:r>
      <w:r>
        <w:rPr>
          <w:bCs/>
          <w:noProof/>
          <w:color w:val="000000" w:themeColor="text1"/>
        </w:rPr>
        <w:t xml:space="preserve"> (hors période en entreprise) pour la troisième année</w:t>
      </w:r>
    </w:p>
    <w:p w14:paraId="13BFE45D" w14:textId="77777777" w:rsidR="00282FD7" w:rsidRPr="001E318F" w:rsidRDefault="00282FD7" w:rsidP="00282FD7">
      <w:pPr>
        <w:spacing w:after="0"/>
        <w:rPr>
          <w:bCs/>
          <w:color w:val="000000" w:themeColor="text1"/>
        </w:rPr>
      </w:pPr>
      <w:r w:rsidRPr="00DB07C3">
        <w:rPr>
          <w:bCs/>
          <w:noProof/>
          <w:color w:val="000000" w:themeColor="text1"/>
        </w:rPr>
        <w:t>1119</w:t>
      </w:r>
      <w:r>
        <w:rPr>
          <w:bCs/>
          <w:noProof/>
          <w:color w:val="000000" w:themeColor="text1"/>
        </w:rPr>
        <w:t>h (hors période en entreprise</w:t>
      </w:r>
      <w:r w:rsidRPr="00C97BF1">
        <w:rPr>
          <w:bCs/>
          <w:noProof/>
          <w:color w:val="000000" w:themeColor="text1"/>
        </w:rPr>
        <w:t xml:space="preserve">) </w:t>
      </w:r>
      <w:r>
        <w:rPr>
          <w:bCs/>
          <w:noProof/>
          <w:color w:val="000000" w:themeColor="text1"/>
        </w:rPr>
        <w:t>pour la deuxième et la troisième année.</w:t>
      </w:r>
    </w:p>
    <w:p w14:paraId="43A889FE" w14:textId="77777777" w:rsidR="00282FD7" w:rsidRDefault="00282FD7" w:rsidP="00282FD7">
      <w:pPr>
        <w:spacing w:after="0"/>
        <w:rPr>
          <w:bCs/>
          <w:color w:val="000000" w:themeColor="text1"/>
        </w:rPr>
      </w:pPr>
    </w:p>
    <w:p w14:paraId="33C2B6AE" w14:textId="77777777" w:rsidR="00282FD7" w:rsidRPr="0013789E" w:rsidRDefault="00282FD7" w:rsidP="00282FD7">
      <w:pPr>
        <w:spacing w:after="0"/>
        <w:rPr>
          <w:bCs/>
          <w:color w:val="000000" w:themeColor="text1"/>
        </w:rPr>
      </w:pPr>
      <w:r>
        <w:rPr>
          <w:b/>
          <w:color w:val="000000" w:themeColor="text1"/>
          <w:sz w:val="24"/>
          <w:szCs w:val="24"/>
        </w:rPr>
        <w:t>PERIODE DE DEMARRAGE/FIN DE FORMATION</w:t>
      </w:r>
    </w:p>
    <w:p w14:paraId="4FE71025" w14:textId="57D07167" w:rsidR="00282FD7" w:rsidRDefault="00282FD7" w:rsidP="00282FD7">
      <w:pPr>
        <w:spacing w:after="0"/>
        <w:rPr>
          <w:bCs/>
          <w:color w:val="000000" w:themeColor="text1"/>
        </w:rPr>
      </w:pPr>
      <w:r>
        <w:rPr>
          <w:bCs/>
          <w:color w:val="000000" w:themeColor="text1"/>
        </w:rPr>
        <w:t>De début septembre</w:t>
      </w:r>
      <w:r>
        <w:rPr>
          <w:bCs/>
          <w:noProof/>
          <w:color w:val="000000" w:themeColor="text1"/>
        </w:rPr>
        <w:t xml:space="preserve"> </w:t>
      </w:r>
      <w:r w:rsidRPr="00DB07C3">
        <w:rPr>
          <w:bCs/>
          <w:noProof/>
          <w:color w:val="000000" w:themeColor="text1"/>
        </w:rPr>
        <w:t>202</w:t>
      </w:r>
      <w:r w:rsidR="00EC4367">
        <w:rPr>
          <w:bCs/>
          <w:noProof/>
          <w:color w:val="000000" w:themeColor="text1"/>
        </w:rPr>
        <w:t>5</w:t>
      </w:r>
      <w:r>
        <w:rPr>
          <w:bCs/>
          <w:color w:val="000000" w:themeColor="text1"/>
        </w:rPr>
        <w:t xml:space="preserve"> à début septembre </w:t>
      </w:r>
      <w:r w:rsidRPr="00DB07C3">
        <w:rPr>
          <w:bCs/>
          <w:noProof/>
          <w:color w:val="000000" w:themeColor="text1"/>
        </w:rPr>
        <w:t>202</w:t>
      </w:r>
      <w:r w:rsidR="00EC4367">
        <w:rPr>
          <w:bCs/>
          <w:noProof/>
          <w:color w:val="000000" w:themeColor="text1"/>
        </w:rPr>
        <w:t>6</w:t>
      </w:r>
      <w:r>
        <w:rPr>
          <w:bCs/>
          <w:noProof/>
          <w:color w:val="000000" w:themeColor="text1"/>
        </w:rPr>
        <w:t xml:space="preserve"> </w:t>
      </w:r>
      <w:bookmarkStart w:id="2" w:name="_Hlk162535872"/>
      <w:r>
        <w:rPr>
          <w:bCs/>
          <w:noProof/>
          <w:color w:val="000000" w:themeColor="text1"/>
        </w:rPr>
        <w:t>pour la formation en 1 an (troisième année uniquement)</w:t>
      </w:r>
      <w:bookmarkEnd w:id="2"/>
    </w:p>
    <w:p w14:paraId="6E633A99" w14:textId="4B577E83" w:rsidR="00282FD7" w:rsidRDefault="00282FD7" w:rsidP="00282FD7">
      <w:pPr>
        <w:spacing w:after="0"/>
        <w:rPr>
          <w:bCs/>
          <w:noProof/>
          <w:color w:val="000000" w:themeColor="text1"/>
        </w:rPr>
      </w:pPr>
      <w:bookmarkStart w:id="3" w:name="_Hlk162535880"/>
      <w:r>
        <w:rPr>
          <w:bCs/>
          <w:color w:val="000000" w:themeColor="text1"/>
        </w:rPr>
        <w:t>De début septembre</w:t>
      </w:r>
      <w:r>
        <w:rPr>
          <w:bCs/>
          <w:noProof/>
          <w:color w:val="000000" w:themeColor="text1"/>
        </w:rPr>
        <w:t xml:space="preserve"> </w:t>
      </w:r>
      <w:r w:rsidRPr="00DB07C3">
        <w:rPr>
          <w:bCs/>
          <w:noProof/>
          <w:color w:val="000000" w:themeColor="text1"/>
        </w:rPr>
        <w:t>202</w:t>
      </w:r>
      <w:r w:rsidR="00EC4367">
        <w:rPr>
          <w:bCs/>
          <w:noProof/>
          <w:color w:val="000000" w:themeColor="text1"/>
        </w:rPr>
        <w:t>5</w:t>
      </w:r>
      <w:r>
        <w:rPr>
          <w:bCs/>
          <w:color w:val="000000" w:themeColor="text1"/>
        </w:rPr>
        <w:t xml:space="preserve"> à début septembre </w:t>
      </w:r>
      <w:r w:rsidRPr="00073E94">
        <w:rPr>
          <w:bCs/>
          <w:noProof/>
          <w:color w:val="000000" w:themeColor="text1"/>
        </w:rPr>
        <w:t>202</w:t>
      </w:r>
      <w:r w:rsidR="00EC4367">
        <w:rPr>
          <w:bCs/>
          <w:noProof/>
          <w:color w:val="000000" w:themeColor="text1"/>
        </w:rPr>
        <w:t>7</w:t>
      </w:r>
      <w:r>
        <w:rPr>
          <w:bCs/>
          <w:noProof/>
          <w:color w:val="000000" w:themeColor="text1"/>
        </w:rPr>
        <w:t xml:space="preserve"> pour la formation en 2 an (deuxième et troisième année)</w:t>
      </w:r>
      <w:bookmarkEnd w:id="3"/>
    </w:p>
    <w:p w14:paraId="6FCBF3A5" w14:textId="77777777" w:rsidR="00282FD7" w:rsidRDefault="00282FD7" w:rsidP="00282FD7">
      <w:pPr>
        <w:spacing w:after="0"/>
        <w:rPr>
          <w:bCs/>
          <w:noProof/>
          <w:color w:val="000000" w:themeColor="text1"/>
        </w:rPr>
      </w:pPr>
      <w:r>
        <w:rPr>
          <w:bCs/>
          <w:noProof/>
          <w:color w:val="000000" w:themeColor="text1"/>
        </w:rPr>
        <w:t>(voir plannings)</w:t>
      </w:r>
    </w:p>
    <w:p w14:paraId="7E4EE8B7" w14:textId="77777777" w:rsidR="00282FD7" w:rsidRDefault="00282FD7" w:rsidP="00282FD7">
      <w:pPr>
        <w:spacing w:after="0"/>
        <w:rPr>
          <w:bCs/>
          <w:noProof/>
          <w:color w:val="000000" w:themeColor="text1"/>
        </w:rPr>
      </w:pPr>
    </w:p>
    <w:p w14:paraId="3442A459" w14:textId="77777777" w:rsidR="00282FD7" w:rsidRDefault="00282FD7" w:rsidP="00282FD7">
      <w:pPr>
        <w:spacing w:after="0"/>
        <w:rPr>
          <w:b/>
          <w:color w:val="000000" w:themeColor="text1"/>
          <w:sz w:val="24"/>
          <w:szCs w:val="24"/>
        </w:rPr>
      </w:pPr>
      <w:r w:rsidRPr="001C3483">
        <w:rPr>
          <w:b/>
          <w:color w:val="000000" w:themeColor="text1"/>
          <w:sz w:val="24"/>
          <w:szCs w:val="24"/>
        </w:rPr>
        <w:t>RYTHME DE L’ALTERNANCE</w:t>
      </w:r>
    </w:p>
    <w:p w14:paraId="7BA7CB83" w14:textId="77777777" w:rsidR="00282FD7" w:rsidRPr="001C3483" w:rsidRDefault="00282FD7" w:rsidP="00282FD7">
      <w:pPr>
        <w:spacing w:after="0"/>
        <w:rPr>
          <w:b/>
          <w:color w:val="000000" w:themeColor="text1"/>
          <w:sz w:val="24"/>
          <w:szCs w:val="24"/>
        </w:rPr>
      </w:pPr>
    </w:p>
    <w:p w14:paraId="6F3750FB" w14:textId="77777777" w:rsidR="00282FD7" w:rsidRPr="001E318F" w:rsidRDefault="00282FD7" w:rsidP="00282FD7">
      <w:pPr>
        <w:spacing w:after="0"/>
        <w:rPr>
          <w:bCs/>
          <w:color w:val="000000" w:themeColor="text1"/>
        </w:rPr>
      </w:pPr>
      <w:r>
        <w:rPr>
          <w:bCs/>
          <w:noProof/>
          <w:color w:val="000000" w:themeColor="text1"/>
        </w:rPr>
        <w:t>Voir document planning de formation</w:t>
      </w:r>
    </w:p>
    <w:p w14:paraId="6AFBBFF7" w14:textId="77777777" w:rsidR="00363FC8" w:rsidRDefault="00363FC8" w:rsidP="00F271EF">
      <w:pPr>
        <w:spacing w:after="0"/>
        <w:rPr>
          <w:bCs/>
          <w:color w:val="000000" w:themeColor="text1"/>
        </w:rPr>
      </w:pPr>
    </w:p>
    <w:p w14:paraId="0D26A2DA" w14:textId="77777777" w:rsidR="00282FD7" w:rsidRDefault="00282FD7" w:rsidP="00282FD7">
      <w:pPr>
        <w:spacing w:after="0"/>
        <w:rPr>
          <w:bCs/>
          <w:color w:val="000000" w:themeColor="text1"/>
        </w:rPr>
      </w:pPr>
    </w:p>
    <w:p w14:paraId="1E4248B5" w14:textId="77777777" w:rsidR="00282FD7" w:rsidRDefault="00282FD7" w:rsidP="00282FD7">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75648" behindDoc="0" locked="0" layoutInCell="1" allowOverlap="1" wp14:anchorId="6C974C6D" wp14:editId="035BE43E">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09A50" id="Rectangle 27" o:spid="_x0000_s1026" style="position:absolute;margin-left:0;margin-top:0;width:481.9pt;height:3.55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6FEC147A" w14:textId="77777777" w:rsidR="00282FD7" w:rsidRDefault="00282FD7" w:rsidP="00282FD7">
      <w:pPr>
        <w:spacing w:after="0"/>
        <w:jc w:val="center"/>
        <w:rPr>
          <w:b/>
          <w:color w:val="000000" w:themeColor="text1"/>
          <w:sz w:val="24"/>
          <w:szCs w:val="24"/>
          <w:u w:val="single"/>
        </w:rPr>
      </w:pPr>
      <w:r w:rsidRPr="00A8141F">
        <w:rPr>
          <w:b/>
          <w:color w:val="000000" w:themeColor="text1"/>
          <w:sz w:val="24"/>
          <w:szCs w:val="24"/>
          <w:u w:val="single"/>
        </w:rPr>
        <w:t>PROGRAMME DE FORMATION</w:t>
      </w:r>
    </w:p>
    <w:p w14:paraId="4EDA8C86" w14:textId="77777777" w:rsidR="00282FD7" w:rsidRPr="00F34F88" w:rsidRDefault="00282FD7" w:rsidP="00282FD7">
      <w:pPr>
        <w:spacing w:after="0"/>
        <w:rPr>
          <w:bCs/>
          <w:color w:val="000000" w:themeColor="text1"/>
        </w:rPr>
      </w:pPr>
    </w:p>
    <w:p w14:paraId="314DC26D" w14:textId="77777777" w:rsidR="00282FD7" w:rsidRPr="001E318F" w:rsidRDefault="00282FD7" w:rsidP="00282FD7">
      <w:pPr>
        <w:spacing w:after="0"/>
        <w:rPr>
          <w:bCs/>
          <w:color w:val="000000" w:themeColor="text1"/>
        </w:rPr>
      </w:pPr>
      <w:r>
        <w:rPr>
          <w:bCs/>
          <w:color w:val="000000" w:themeColor="text1"/>
        </w:rPr>
        <w:t>Voir document Programme de formation</w:t>
      </w:r>
    </w:p>
    <w:p w14:paraId="0F28AFF5" w14:textId="77777777" w:rsidR="00282FD7" w:rsidRDefault="00282FD7" w:rsidP="00282FD7">
      <w:pPr>
        <w:spacing w:after="0"/>
        <w:rPr>
          <w:bCs/>
          <w:color w:val="000000" w:themeColor="text1"/>
        </w:rPr>
      </w:pPr>
    </w:p>
    <w:p w14:paraId="26F3141C" w14:textId="77777777" w:rsidR="00282FD7" w:rsidRDefault="00282FD7" w:rsidP="00282FD7">
      <w:pPr>
        <w:spacing w:after="0"/>
        <w:rPr>
          <w:bCs/>
          <w:color w:val="000000" w:themeColor="text1"/>
        </w:rPr>
      </w:pPr>
    </w:p>
    <w:p w14:paraId="5657424C" w14:textId="77777777" w:rsidR="00282FD7" w:rsidRPr="00A85E66" w:rsidRDefault="00282FD7" w:rsidP="00282FD7">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76672" behindDoc="0" locked="0" layoutInCell="1" allowOverlap="1" wp14:anchorId="774FCEB3" wp14:editId="4BB9A15D">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F03FC" id="Rectangle 28" o:spid="_x0000_s1026" style="position:absolute;margin-left:0;margin-top:0;width:481.9pt;height:3.55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47669D65" w14:textId="77777777" w:rsidR="00282FD7" w:rsidRDefault="00282FD7" w:rsidP="00282FD7">
      <w:pPr>
        <w:spacing w:after="0"/>
        <w:rPr>
          <w:b/>
          <w:color w:val="000000" w:themeColor="text1"/>
          <w:sz w:val="24"/>
          <w:szCs w:val="24"/>
        </w:rPr>
      </w:pPr>
      <w:r w:rsidRPr="00874A3E">
        <w:rPr>
          <w:b/>
          <w:color w:val="000000" w:themeColor="text1"/>
          <w:sz w:val="24"/>
          <w:szCs w:val="24"/>
        </w:rPr>
        <w:t>METHODES PEDAGOGIQUES</w:t>
      </w:r>
    </w:p>
    <w:p w14:paraId="46B0FD70" w14:textId="77777777" w:rsidR="00282FD7" w:rsidRDefault="00282FD7" w:rsidP="00282FD7">
      <w:pPr>
        <w:spacing w:after="0"/>
        <w:rPr>
          <w:bCs/>
          <w:noProof/>
          <w:color w:val="000000" w:themeColor="text1"/>
        </w:rPr>
      </w:pPr>
    </w:p>
    <w:p w14:paraId="0EF7920C" w14:textId="77777777" w:rsidR="00282FD7" w:rsidRPr="00DB07C3" w:rsidRDefault="00282FD7" w:rsidP="00282FD7">
      <w:pPr>
        <w:spacing w:after="0"/>
        <w:rPr>
          <w:bCs/>
          <w:noProof/>
          <w:color w:val="000000" w:themeColor="text1"/>
        </w:rPr>
      </w:pPr>
      <w:r w:rsidRPr="00DB07C3">
        <w:rPr>
          <w:bCs/>
          <w:noProof/>
          <w:color w:val="000000" w:themeColor="text1"/>
        </w:rPr>
        <w:t>- Cours magistraux</w:t>
      </w:r>
    </w:p>
    <w:p w14:paraId="4AAAA077" w14:textId="77777777" w:rsidR="00282FD7" w:rsidRPr="00DB07C3" w:rsidRDefault="00282FD7" w:rsidP="00282FD7">
      <w:pPr>
        <w:spacing w:after="0"/>
        <w:rPr>
          <w:bCs/>
          <w:noProof/>
          <w:color w:val="000000" w:themeColor="text1"/>
        </w:rPr>
      </w:pPr>
      <w:r w:rsidRPr="00DB07C3">
        <w:rPr>
          <w:bCs/>
          <w:noProof/>
          <w:color w:val="000000" w:themeColor="text1"/>
        </w:rPr>
        <w:t>- Projets collaboratifs</w:t>
      </w:r>
    </w:p>
    <w:p w14:paraId="0EDAC15C" w14:textId="77777777" w:rsidR="00282FD7" w:rsidRPr="00DB07C3" w:rsidRDefault="00282FD7" w:rsidP="00282FD7">
      <w:pPr>
        <w:spacing w:after="0"/>
        <w:rPr>
          <w:bCs/>
          <w:noProof/>
          <w:color w:val="000000" w:themeColor="text1"/>
        </w:rPr>
      </w:pPr>
      <w:r w:rsidRPr="00DB07C3">
        <w:rPr>
          <w:bCs/>
          <w:noProof/>
          <w:color w:val="000000" w:themeColor="text1"/>
        </w:rPr>
        <w:t>- Travaux dirigés.</w:t>
      </w:r>
    </w:p>
    <w:p w14:paraId="7938AEE0" w14:textId="77777777" w:rsidR="00282FD7" w:rsidRDefault="00282FD7" w:rsidP="00282FD7">
      <w:pPr>
        <w:spacing w:after="0"/>
        <w:rPr>
          <w:bCs/>
          <w:noProof/>
          <w:color w:val="000000" w:themeColor="text1"/>
        </w:rPr>
      </w:pPr>
      <w:r w:rsidRPr="00DB07C3">
        <w:rPr>
          <w:bCs/>
          <w:noProof/>
          <w:color w:val="000000" w:themeColor="text1"/>
        </w:rPr>
        <w:t>- Travaux pratiques.</w:t>
      </w:r>
    </w:p>
    <w:p w14:paraId="0E99BA05" w14:textId="77777777" w:rsidR="00282FD7" w:rsidRDefault="00282FD7" w:rsidP="00282FD7">
      <w:pPr>
        <w:spacing w:after="0"/>
        <w:rPr>
          <w:bCs/>
          <w:noProof/>
          <w:color w:val="000000" w:themeColor="text1"/>
        </w:rPr>
      </w:pPr>
    </w:p>
    <w:p w14:paraId="3A8201FF" w14:textId="77777777" w:rsidR="00282FD7" w:rsidRDefault="00282FD7" w:rsidP="00282FD7">
      <w:pPr>
        <w:spacing w:after="0"/>
        <w:jc w:val="both"/>
        <w:rPr>
          <w:bCs/>
          <w:noProof/>
          <w:color w:val="000000" w:themeColor="text1"/>
        </w:rPr>
      </w:pPr>
      <w:r>
        <w:rPr>
          <w:bCs/>
          <w:noProof/>
          <w:color w:val="000000" w:themeColor="text1"/>
        </w:rPr>
        <w:t xml:space="preserve">Les apprentis auront également accès aux ressources techniques suivantes : </w:t>
      </w:r>
    </w:p>
    <w:p w14:paraId="2893659C" w14:textId="22F51781" w:rsidR="00282FD7" w:rsidRPr="00676DE1" w:rsidRDefault="00282FD7" w:rsidP="00282FD7">
      <w:pPr>
        <w:spacing w:after="0"/>
        <w:rPr>
          <w:bCs/>
          <w:color w:val="000000" w:themeColor="text1"/>
        </w:rPr>
      </w:pPr>
      <w:r w:rsidRPr="00676DE1">
        <w:rPr>
          <w:bCs/>
          <w:color w:val="000000" w:themeColor="text1"/>
        </w:rPr>
        <w:t>- Salles de cours dotées de vidéoprojecteurs</w:t>
      </w:r>
    </w:p>
    <w:p w14:paraId="39ADE092" w14:textId="02DAB5B5" w:rsidR="00282FD7" w:rsidRPr="00676DE1" w:rsidRDefault="00282FD7" w:rsidP="00282FD7">
      <w:pPr>
        <w:spacing w:after="0"/>
        <w:rPr>
          <w:bCs/>
          <w:color w:val="000000" w:themeColor="text1"/>
        </w:rPr>
      </w:pPr>
      <w:r w:rsidRPr="00676DE1">
        <w:rPr>
          <w:bCs/>
          <w:color w:val="000000" w:themeColor="text1"/>
        </w:rPr>
        <w:t>- Salle informatique en libre-service</w:t>
      </w:r>
    </w:p>
    <w:p w14:paraId="5E8D2524" w14:textId="7860EAE3" w:rsidR="00282FD7" w:rsidRPr="00676DE1" w:rsidRDefault="00282FD7" w:rsidP="00282FD7">
      <w:pPr>
        <w:spacing w:after="0"/>
        <w:rPr>
          <w:bCs/>
          <w:color w:val="000000" w:themeColor="text1"/>
        </w:rPr>
      </w:pPr>
      <w:r w:rsidRPr="00676DE1">
        <w:rPr>
          <w:bCs/>
          <w:color w:val="000000" w:themeColor="text1"/>
        </w:rPr>
        <w:t>- Connexion Wi-Fi</w:t>
      </w:r>
    </w:p>
    <w:p w14:paraId="67D6C9B1" w14:textId="5CDD7C6D" w:rsidR="00282FD7" w:rsidRDefault="00282FD7" w:rsidP="00282FD7">
      <w:pPr>
        <w:spacing w:after="0"/>
        <w:rPr>
          <w:bCs/>
          <w:color w:val="000000" w:themeColor="text1"/>
        </w:rPr>
      </w:pPr>
      <w:r w:rsidRPr="00676DE1">
        <w:rPr>
          <w:bCs/>
          <w:color w:val="000000" w:themeColor="text1"/>
        </w:rPr>
        <w:t>- Bibliothèque de travail thématique</w:t>
      </w:r>
    </w:p>
    <w:p w14:paraId="37FB4C72" w14:textId="3EB08C01" w:rsidR="00282FD7" w:rsidRDefault="00282FD7" w:rsidP="00282FD7">
      <w:pPr>
        <w:spacing w:after="0"/>
        <w:rPr>
          <w:bCs/>
          <w:color w:val="000000" w:themeColor="text1"/>
        </w:rPr>
      </w:pPr>
    </w:p>
    <w:p w14:paraId="15F7CCFF" w14:textId="5E8002D0" w:rsidR="00282FD7" w:rsidRDefault="00282FD7" w:rsidP="00282FD7">
      <w:pPr>
        <w:spacing w:after="0"/>
        <w:rPr>
          <w:bCs/>
          <w:color w:val="000000" w:themeColor="text1"/>
        </w:rPr>
      </w:pPr>
    </w:p>
    <w:p w14:paraId="6FF8DDE5" w14:textId="77777777" w:rsidR="00282FD7" w:rsidRPr="00874A3E" w:rsidRDefault="00282FD7" w:rsidP="00282FD7">
      <w:pPr>
        <w:spacing w:after="0"/>
        <w:rPr>
          <w:bCs/>
          <w:color w:val="000000" w:themeColor="text1"/>
        </w:rPr>
      </w:pPr>
    </w:p>
    <w:p w14:paraId="11B07CFE" w14:textId="39658F74" w:rsidR="00363FC8" w:rsidRPr="00874A3E" w:rsidRDefault="00363FC8" w:rsidP="00874A3E">
      <w:pPr>
        <w:spacing w:after="0"/>
        <w:rPr>
          <w:bCs/>
          <w:color w:val="000000" w:themeColor="text1"/>
        </w:rPr>
      </w:pPr>
    </w:p>
    <w:p w14:paraId="4C58C446" w14:textId="77777777" w:rsidR="00282FD7" w:rsidRDefault="00282FD7" w:rsidP="00282FD7">
      <w:pPr>
        <w:spacing w:after="0"/>
        <w:rPr>
          <w:b/>
          <w:color w:val="000000" w:themeColor="text1"/>
          <w:sz w:val="24"/>
          <w:szCs w:val="24"/>
        </w:rPr>
      </w:pPr>
      <w:r>
        <w:rPr>
          <w:b/>
          <w:color w:val="000000" w:themeColor="text1"/>
          <w:sz w:val="24"/>
          <w:szCs w:val="24"/>
        </w:rPr>
        <w:t>MODALITES D’EVALUATION</w:t>
      </w:r>
    </w:p>
    <w:p w14:paraId="046E9803" w14:textId="77777777" w:rsidR="00282FD7" w:rsidRDefault="00282FD7" w:rsidP="00282FD7">
      <w:pPr>
        <w:spacing w:after="0"/>
        <w:rPr>
          <w:bCs/>
          <w:noProof/>
          <w:color w:val="000000" w:themeColor="text1"/>
        </w:rPr>
      </w:pPr>
      <w:r>
        <w:rPr>
          <w:bCs/>
          <w:noProof/>
          <w:color w:val="000000" w:themeColor="text1"/>
        </w:rPr>
        <w:t>Contrôle des connaissances</w:t>
      </w:r>
    </w:p>
    <w:p w14:paraId="21CA51C1" w14:textId="77777777" w:rsidR="00282FD7" w:rsidRDefault="00282FD7" w:rsidP="00282FD7">
      <w:pPr>
        <w:spacing w:after="0"/>
        <w:rPr>
          <w:bCs/>
          <w:noProof/>
          <w:color w:val="000000" w:themeColor="text1"/>
        </w:rPr>
      </w:pPr>
    </w:p>
    <w:p w14:paraId="69AF2876" w14:textId="77777777" w:rsidR="00282FD7" w:rsidRPr="001169EB" w:rsidRDefault="00282FD7" w:rsidP="00282FD7">
      <w:pPr>
        <w:pStyle w:val="Paragraphedeliste"/>
        <w:numPr>
          <w:ilvl w:val="0"/>
          <w:numId w:val="6"/>
        </w:numPr>
        <w:spacing w:after="0" w:line="256" w:lineRule="auto"/>
        <w:jc w:val="both"/>
        <w:rPr>
          <w:bCs/>
          <w:noProof/>
          <w:color w:val="000000" w:themeColor="text1"/>
          <w:u w:val="single"/>
        </w:rPr>
      </w:pPr>
      <w:r w:rsidRPr="001169EB">
        <w:rPr>
          <w:bCs/>
          <w:noProof/>
          <w:color w:val="000000" w:themeColor="text1"/>
          <w:u w:val="single"/>
        </w:rPr>
        <w:t>Contrôle continu :</w:t>
      </w:r>
    </w:p>
    <w:p w14:paraId="7FB01E6A" w14:textId="77777777" w:rsidR="00282FD7" w:rsidRDefault="00282FD7" w:rsidP="00282FD7">
      <w:pPr>
        <w:spacing w:after="0"/>
        <w:jc w:val="both"/>
        <w:rPr>
          <w:bCs/>
          <w:noProof/>
          <w:color w:val="000000" w:themeColor="text1"/>
        </w:rPr>
      </w:pPr>
      <w:r>
        <w:rPr>
          <w:bCs/>
          <w:noProof/>
          <w:color w:val="000000" w:themeColor="text1"/>
        </w:rPr>
        <w:t>Les unités d’Enseignement (UE) sont acquises dans le cadre d’un contrôle continu intégral. Celui-ci s’entend comme une évaluation régulière pendant la formation reposant sur plusieurs épreuves.</w:t>
      </w:r>
    </w:p>
    <w:p w14:paraId="228BC9C3" w14:textId="77777777" w:rsidR="00282FD7" w:rsidRDefault="00282FD7" w:rsidP="00282FD7">
      <w:pPr>
        <w:spacing w:after="0"/>
        <w:jc w:val="both"/>
        <w:rPr>
          <w:bCs/>
          <w:noProof/>
          <w:color w:val="000000" w:themeColor="text1"/>
        </w:rPr>
      </w:pPr>
    </w:p>
    <w:p w14:paraId="67C7FE0D" w14:textId="77777777" w:rsidR="00282FD7" w:rsidRPr="001169EB" w:rsidRDefault="00282FD7" w:rsidP="00282FD7">
      <w:pPr>
        <w:pStyle w:val="Paragraphedeliste"/>
        <w:numPr>
          <w:ilvl w:val="0"/>
          <w:numId w:val="6"/>
        </w:numPr>
        <w:spacing w:after="0" w:line="256" w:lineRule="auto"/>
        <w:jc w:val="both"/>
        <w:rPr>
          <w:bCs/>
          <w:noProof/>
          <w:color w:val="000000" w:themeColor="text1"/>
          <w:u w:val="single"/>
        </w:rPr>
      </w:pPr>
      <w:r w:rsidRPr="001169EB">
        <w:rPr>
          <w:bCs/>
          <w:noProof/>
          <w:color w:val="000000" w:themeColor="text1"/>
          <w:u w:val="single"/>
        </w:rPr>
        <w:t xml:space="preserve">Assiduité : </w:t>
      </w:r>
    </w:p>
    <w:p w14:paraId="7E6A2C1C" w14:textId="77777777" w:rsidR="00282FD7" w:rsidRDefault="00282FD7" w:rsidP="00282FD7">
      <w:pPr>
        <w:spacing w:after="0"/>
        <w:jc w:val="both"/>
        <w:rPr>
          <w:bCs/>
          <w:noProof/>
          <w:color w:val="000000" w:themeColor="text1"/>
        </w:rPr>
      </w:pPr>
      <w:r>
        <w:rPr>
          <w:bCs/>
          <w:noProof/>
          <w:color w:val="000000" w:themeColor="text1"/>
        </w:rPr>
        <w:t>L’assiduité est un élément important du contrat pédagogique pour la réussite de l’étudiant. L’obligation d’assiduité à toutes les activités pédagogiques organisées dans le cadre de la préparation du diplôme national de bachelor universitaire de technologie est indissociable de l’évaluation par contrôle</w:t>
      </w:r>
    </w:p>
    <w:p w14:paraId="4A2B23E2" w14:textId="77777777" w:rsidR="00282FD7" w:rsidRDefault="00282FD7" w:rsidP="00282FD7">
      <w:pPr>
        <w:spacing w:after="0"/>
        <w:jc w:val="both"/>
        <w:rPr>
          <w:bCs/>
          <w:noProof/>
          <w:color w:val="000000" w:themeColor="text1"/>
        </w:rPr>
      </w:pPr>
      <w:r>
        <w:rPr>
          <w:bCs/>
          <w:noProof/>
          <w:color w:val="000000" w:themeColor="text1"/>
        </w:rPr>
        <w:t>continu intégral. Le règlement intérieur adopté par le conseil de l’IUT propose à l’établissement les modalités d’application de cette obligation. Lorsqu'elles ont une incidence sur l’évaluation, elles sont arrêtées par les CFVU de chaque établissement ou tout autre organe en tenant lieu sur proposition du Conseil de l’IUT.</w:t>
      </w:r>
    </w:p>
    <w:p w14:paraId="740C7CB9" w14:textId="77777777" w:rsidR="00282FD7" w:rsidRDefault="00282FD7" w:rsidP="00282FD7">
      <w:pPr>
        <w:spacing w:after="0"/>
        <w:jc w:val="both"/>
        <w:rPr>
          <w:bCs/>
          <w:noProof/>
          <w:color w:val="000000" w:themeColor="text1"/>
        </w:rPr>
      </w:pPr>
    </w:p>
    <w:p w14:paraId="1E19CD6E" w14:textId="77777777" w:rsidR="00282FD7" w:rsidRPr="001169EB" w:rsidRDefault="00282FD7" w:rsidP="00282FD7">
      <w:pPr>
        <w:pStyle w:val="Paragraphedeliste"/>
        <w:numPr>
          <w:ilvl w:val="0"/>
          <w:numId w:val="6"/>
        </w:numPr>
        <w:spacing w:after="0" w:line="256" w:lineRule="auto"/>
        <w:jc w:val="both"/>
        <w:rPr>
          <w:bCs/>
          <w:noProof/>
          <w:color w:val="000000" w:themeColor="text1"/>
          <w:u w:val="single"/>
        </w:rPr>
      </w:pPr>
      <w:r w:rsidRPr="001169EB">
        <w:rPr>
          <w:bCs/>
          <w:noProof/>
          <w:color w:val="000000" w:themeColor="text1"/>
          <w:u w:val="single"/>
        </w:rPr>
        <w:t>Conditions de validation :</w:t>
      </w:r>
    </w:p>
    <w:p w14:paraId="5EEAB120" w14:textId="77777777" w:rsidR="00282FD7" w:rsidRDefault="00282FD7" w:rsidP="00282FD7">
      <w:pPr>
        <w:spacing w:after="0"/>
        <w:jc w:val="both"/>
        <w:rPr>
          <w:bCs/>
          <w:noProof/>
          <w:color w:val="000000" w:themeColor="text1"/>
        </w:rPr>
      </w:pPr>
      <w:r>
        <w:rPr>
          <w:bCs/>
          <w:noProof/>
          <w:color w:val="000000" w:themeColor="text1"/>
        </w:rPr>
        <w:t>Le bachelor universitaire de technologie s'obtient soit par acquisition de chaque unité d'enseignement constitutive, soit par application des modalités de compensation. Le bacheloruniversitaire de technologie obtenu par l'une ou l'autre voie confère la totalité des 180 crédits européens.</w:t>
      </w:r>
    </w:p>
    <w:p w14:paraId="6C9A135B" w14:textId="77777777" w:rsidR="00282FD7" w:rsidRDefault="00282FD7" w:rsidP="00282FD7">
      <w:pPr>
        <w:spacing w:after="0"/>
        <w:jc w:val="both"/>
        <w:rPr>
          <w:bCs/>
          <w:noProof/>
          <w:color w:val="000000" w:themeColor="text1"/>
        </w:rPr>
      </w:pPr>
      <w:r>
        <w:rPr>
          <w:bCs/>
          <w:noProof/>
          <w:color w:val="000000" w:themeColor="text1"/>
        </w:rPr>
        <w:t>Une unité d'enseignement est définitivement acquise et capitalisable dès lors que la moyenne obtenue à l’ensemble « pôle ressources » et « SAÉ » est égale ou supérieure à 10.</w:t>
      </w:r>
    </w:p>
    <w:p w14:paraId="6DE57820" w14:textId="77777777" w:rsidR="00282FD7" w:rsidRDefault="00282FD7" w:rsidP="00282FD7">
      <w:pPr>
        <w:spacing w:after="0"/>
        <w:jc w:val="both"/>
        <w:rPr>
          <w:bCs/>
          <w:noProof/>
          <w:color w:val="000000" w:themeColor="text1"/>
        </w:rPr>
      </w:pPr>
      <w:r>
        <w:rPr>
          <w:bCs/>
          <w:noProof/>
          <w:color w:val="000000" w:themeColor="text1"/>
        </w:rPr>
        <w:t>L'acquisition de l'unité d'enseignement emporte l'acquisition des crédits européens correspondants .À l'intérieur de chaque unité d'enseignement, le poids relatif des éléments constitutifs, soit des pôles « ressources » et « SAÉ », varie dans un rapport de 40 à 60%. En troisième année ce rapport</w:t>
      </w:r>
    </w:p>
    <w:p w14:paraId="173E5D63" w14:textId="77777777" w:rsidR="00282FD7" w:rsidRDefault="00282FD7" w:rsidP="00282FD7">
      <w:pPr>
        <w:spacing w:after="0"/>
        <w:jc w:val="both"/>
        <w:rPr>
          <w:bCs/>
          <w:noProof/>
          <w:color w:val="000000" w:themeColor="text1"/>
        </w:rPr>
      </w:pPr>
      <w:r>
        <w:rPr>
          <w:bCs/>
          <w:noProof/>
          <w:color w:val="000000" w:themeColor="text1"/>
        </w:rPr>
        <w:t>peut toutefois être apprécié sur l’ensemble des deux unités d’enseignement d’une même compétence.</w:t>
      </w:r>
    </w:p>
    <w:p w14:paraId="4E9158E2" w14:textId="77777777" w:rsidR="00282FD7" w:rsidRDefault="00282FD7" w:rsidP="00282FD7">
      <w:pPr>
        <w:spacing w:after="0"/>
        <w:jc w:val="both"/>
        <w:rPr>
          <w:bCs/>
          <w:noProof/>
          <w:color w:val="000000" w:themeColor="text1"/>
        </w:rPr>
      </w:pPr>
      <w:r>
        <w:rPr>
          <w:bCs/>
          <w:noProof/>
          <w:color w:val="000000" w:themeColor="text1"/>
        </w:rPr>
        <w:t>La validation des deux UE du niveau d’une compétence emporte la validation de l’ensemble des UE du niveau inférieur de cette même compétence.</w:t>
      </w:r>
    </w:p>
    <w:p w14:paraId="390BBF9A" w14:textId="77777777" w:rsidR="00282FD7" w:rsidRDefault="00282FD7" w:rsidP="00282FD7">
      <w:pPr>
        <w:spacing w:after="0"/>
        <w:jc w:val="both"/>
        <w:rPr>
          <w:bCs/>
          <w:noProof/>
          <w:color w:val="000000" w:themeColor="text1"/>
        </w:rPr>
      </w:pPr>
    </w:p>
    <w:p w14:paraId="12C24732" w14:textId="77777777" w:rsidR="00282FD7" w:rsidRDefault="00282FD7" w:rsidP="00282FD7">
      <w:pPr>
        <w:spacing w:after="0"/>
        <w:jc w:val="both"/>
        <w:rPr>
          <w:bCs/>
          <w:noProof/>
          <w:color w:val="000000" w:themeColor="text1"/>
        </w:rPr>
      </w:pPr>
    </w:p>
    <w:p w14:paraId="4232113F" w14:textId="77777777" w:rsidR="00282FD7" w:rsidRPr="001169EB" w:rsidRDefault="00282FD7" w:rsidP="00282FD7">
      <w:pPr>
        <w:pStyle w:val="Paragraphedeliste"/>
        <w:numPr>
          <w:ilvl w:val="0"/>
          <w:numId w:val="6"/>
        </w:numPr>
        <w:spacing w:after="0" w:line="256" w:lineRule="auto"/>
        <w:jc w:val="both"/>
        <w:rPr>
          <w:bCs/>
          <w:noProof/>
          <w:color w:val="000000" w:themeColor="text1"/>
          <w:u w:val="single"/>
        </w:rPr>
      </w:pPr>
      <w:r w:rsidRPr="001169EB">
        <w:rPr>
          <w:bCs/>
          <w:noProof/>
          <w:color w:val="000000" w:themeColor="text1"/>
          <w:u w:val="single"/>
        </w:rPr>
        <w:t>Compensation :</w:t>
      </w:r>
    </w:p>
    <w:p w14:paraId="15CC6DB0" w14:textId="77777777" w:rsidR="00282FD7" w:rsidRDefault="00282FD7" w:rsidP="00282FD7">
      <w:pPr>
        <w:spacing w:after="0"/>
        <w:jc w:val="both"/>
        <w:rPr>
          <w:bCs/>
          <w:noProof/>
          <w:color w:val="000000" w:themeColor="text1"/>
        </w:rPr>
      </w:pPr>
      <w:r>
        <w:rPr>
          <w:bCs/>
          <w:noProof/>
          <w:color w:val="000000" w:themeColor="text1"/>
        </w:rPr>
        <w:t>La compensation s’effectue au sein de chaque unité d’enseignement ainsi qu’au sein de chaque regroupement cohérent d’UE. Seules les UE se référant à un même niveau d’une même compétence finale peuvent ensemble constituer un regroupement cohérent. Des UE se référant à des niveaux de compétences finales différents ou à des compétences finales différentes ne peuvent pas appartenir à un même regroupement cohérent.  Aucune UE ne peut appartenirà plus d’un regroupement cohérent. Au sein de chaque regroupement cohérent d’UE, la compensation est intégrale. Si une UE n’a pas été acquise en raison d’une moyenne inférieure à 10, cette UE sera acquise par compensation si et seulement si l’étudiant a obtenu la moyenne au regroupement cohérent auquel l’UE appartient. Règles de progression La poursuite d'études dans un semestre pair d’une même année est de droit pour tout étudiant.</w:t>
      </w:r>
    </w:p>
    <w:p w14:paraId="5E98BD92" w14:textId="77777777" w:rsidR="00282FD7" w:rsidRDefault="00282FD7" w:rsidP="00282FD7">
      <w:pPr>
        <w:spacing w:after="0"/>
        <w:jc w:val="both"/>
        <w:rPr>
          <w:bCs/>
          <w:noProof/>
          <w:color w:val="000000" w:themeColor="text1"/>
        </w:rPr>
      </w:pPr>
    </w:p>
    <w:p w14:paraId="24AD7291" w14:textId="77777777" w:rsidR="00282FD7" w:rsidRDefault="00282FD7" w:rsidP="00282FD7">
      <w:pPr>
        <w:spacing w:after="0"/>
        <w:jc w:val="both"/>
        <w:rPr>
          <w:bCs/>
          <w:noProof/>
          <w:color w:val="000000" w:themeColor="text1"/>
        </w:rPr>
      </w:pPr>
      <w:r>
        <w:rPr>
          <w:bCs/>
          <w:noProof/>
          <w:color w:val="000000" w:themeColor="text1"/>
        </w:rPr>
        <w:t>La poursuite d’études dans un semestre impair est possible si et seulement si l’étudiant a obtenu :</w:t>
      </w:r>
    </w:p>
    <w:p w14:paraId="2D10E710" w14:textId="77777777" w:rsidR="00282FD7" w:rsidRDefault="00282FD7" w:rsidP="00282FD7">
      <w:pPr>
        <w:spacing w:after="0"/>
        <w:jc w:val="both"/>
        <w:rPr>
          <w:bCs/>
          <w:noProof/>
          <w:color w:val="000000" w:themeColor="text1"/>
        </w:rPr>
      </w:pPr>
      <w:r>
        <w:rPr>
          <w:bCs/>
          <w:noProof/>
          <w:color w:val="000000" w:themeColor="text1"/>
        </w:rPr>
        <w:t>* la moyenne à plus de la moitié des regroupements cohérents d’UE ;</w:t>
      </w:r>
    </w:p>
    <w:p w14:paraId="7C7D281A" w14:textId="77777777" w:rsidR="00282FD7" w:rsidRDefault="00282FD7" w:rsidP="00282FD7">
      <w:pPr>
        <w:spacing w:after="0"/>
        <w:jc w:val="both"/>
        <w:rPr>
          <w:bCs/>
          <w:noProof/>
          <w:color w:val="000000" w:themeColor="text1"/>
        </w:rPr>
      </w:pPr>
      <w:r>
        <w:rPr>
          <w:bCs/>
          <w:noProof/>
          <w:color w:val="000000" w:themeColor="text1"/>
        </w:rPr>
        <w:t>* et une moyenne égale ou supérieure à 8 sur 20 à chaque regroupement cohérent d’UE.</w:t>
      </w:r>
    </w:p>
    <w:p w14:paraId="68785EBC" w14:textId="77777777" w:rsidR="00282FD7" w:rsidRDefault="00282FD7" w:rsidP="00282FD7">
      <w:pPr>
        <w:spacing w:after="0"/>
        <w:jc w:val="both"/>
        <w:rPr>
          <w:bCs/>
          <w:noProof/>
          <w:color w:val="000000" w:themeColor="text1"/>
        </w:rPr>
      </w:pPr>
    </w:p>
    <w:p w14:paraId="6CD744B6" w14:textId="77777777" w:rsidR="00282FD7" w:rsidRDefault="00282FD7" w:rsidP="00282FD7">
      <w:pPr>
        <w:spacing w:after="0"/>
        <w:jc w:val="both"/>
        <w:rPr>
          <w:bCs/>
          <w:noProof/>
          <w:color w:val="000000" w:themeColor="text1"/>
        </w:rPr>
      </w:pPr>
      <w:r>
        <w:rPr>
          <w:bCs/>
          <w:noProof/>
          <w:color w:val="000000" w:themeColor="text1"/>
        </w:rPr>
        <w:t xml:space="preserve">La poursuite d'études dans le semestre 5 nécessite de plus la validation de toutes les UE des semestres 1 et 2 dansles conditions de validation des points 4.3 et 4.4, ou par décision de jury. Durant la totalité du cursus conduisant au bachelor universitaire de technologie, l'étudiant peut être autorisé à redoubler une seule fois </w:t>
      </w:r>
      <w:r>
        <w:rPr>
          <w:bCs/>
          <w:noProof/>
          <w:color w:val="000000" w:themeColor="text1"/>
        </w:rPr>
        <w:lastRenderedPageBreak/>
        <w:t>chaque semestre dans la limite de 4 redoublements. Le directeur de l'IUT peut autoriser un redoublement supplémentaire en cas de force majeure dûment justifiée et appréciée par ses soins. Tout refus d'autorisation de redoubler est pris après avoir entendu l'étudiant à sa demande. Il doit être motivé et assorti de conseils d'orientation.</w:t>
      </w:r>
    </w:p>
    <w:p w14:paraId="1973E1F8" w14:textId="77777777" w:rsidR="00282FD7" w:rsidRDefault="00282FD7" w:rsidP="00282FD7">
      <w:pPr>
        <w:spacing w:after="0"/>
        <w:jc w:val="both"/>
        <w:rPr>
          <w:bCs/>
          <w:noProof/>
          <w:color w:val="000000" w:themeColor="text1"/>
        </w:rPr>
      </w:pPr>
    </w:p>
    <w:p w14:paraId="0DB0B7A5" w14:textId="77777777" w:rsidR="00282FD7" w:rsidRPr="001169EB" w:rsidRDefault="00282FD7" w:rsidP="00282FD7">
      <w:pPr>
        <w:pStyle w:val="Paragraphedeliste"/>
        <w:numPr>
          <w:ilvl w:val="0"/>
          <w:numId w:val="6"/>
        </w:numPr>
        <w:spacing w:after="0" w:line="256" w:lineRule="auto"/>
        <w:jc w:val="both"/>
        <w:rPr>
          <w:bCs/>
          <w:noProof/>
          <w:color w:val="000000" w:themeColor="text1"/>
          <w:u w:val="single"/>
        </w:rPr>
      </w:pPr>
      <w:r w:rsidRPr="001169EB">
        <w:rPr>
          <w:bCs/>
          <w:noProof/>
          <w:color w:val="000000" w:themeColor="text1"/>
          <w:u w:val="single"/>
        </w:rPr>
        <w:t>Jury</w:t>
      </w:r>
    </w:p>
    <w:p w14:paraId="4F81F288" w14:textId="77777777" w:rsidR="00282FD7" w:rsidRDefault="00282FD7" w:rsidP="00282FD7">
      <w:pPr>
        <w:spacing w:after="0"/>
        <w:jc w:val="both"/>
        <w:rPr>
          <w:bCs/>
          <w:noProof/>
          <w:color w:val="000000" w:themeColor="text1"/>
        </w:rPr>
      </w:pPr>
      <w:r>
        <w:rPr>
          <w:bCs/>
          <w:noProof/>
          <w:color w:val="000000" w:themeColor="text1"/>
        </w:rPr>
        <w:t>Le jury présidé par le directeur de l’IUT délibère souverainement à partir de l'ensemble des résultats obtenus par l'étudiant. Il se réunit chaque semestre pour se prononcer sur la progression des étudiants, la validation des unités d’enseignement, l’attribution du diplôme universitaire de technologie au terme de l’acquisition des 120 premiers crédits européens du cursus et l’attribution de la licence professionnelle « bachelor universitaire de technologie »</w:t>
      </w:r>
    </w:p>
    <w:p w14:paraId="47423115" w14:textId="77777777" w:rsidR="00282FD7" w:rsidRPr="00874A3E" w:rsidRDefault="00282FD7" w:rsidP="00282FD7">
      <w:pPr>
        <w:spacing w:after="0"/>
        <w:rPr>
          <w:bCs/>
          <w:color w:val="000000" w:themeColor="text1"/>
        </w:rPr>
      </w:pPr>
    </w:p>
    <w:p w14:paraId="35A6E9A3" w14:textId="77777777" w:rsidR="00363FC8" w:rsidRPr="00874A3E" w:rsidRDefault="00363FC8" w:rsidP="00874A3E">
      <w:pPr>
        <w:spacing w:after="0"/>
        <w:rPr>
          <w:bCs/>
          <w:color w:val="000000" w:themeColor="text1"/>
        </w:rPr>
      </w:pPr>
    </w:p>
    <w:p w14:paraId="5F5DE0F7" w14:textId="77777777" w:rsidR="00363FC8" w:rsidRDefault="00363FC8"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0B4AB3D7" wp14:editId="4BE1F6DA">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232B3"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2F8C39E6" w14:textId="77777777" w:rsidR="00363FC8" w:rsidRPr="005E6AB0" w:rsidRDefault="00363FC8" w:rsidP="005E6AB0">
      <w:pPr>
        <w:spacing w:after="0"/>
        <w:rPr>
          <w:bCs/>
          <w:color w:val="000000" w:themeColor="text1"/>
        </w:rPr>
      </w:pPr>
    </w:p>
    <w:p w14:paraId="512707D0" w14:textId="77777777" w:rsidR="00282FD7" w:rsidRDefault="00282FD7" w:rsidP="00282FD7">
      <w:pPr>
        <w:spacing w:after="0"/>
        <w:rPr>
          <w:b/>
          <w:color w:val="000000" w:themeColor="text1"/>
          <w:sz w:val="24"/>
          <w:szCs w:val="24"/>
        </w:rPr>
      </w:pPr>
      <w:r>
        <w:rPr>
          <w:b/>
          <w:color w:val="000000" w:themeColor="text1"/>
          <w:sz w:val="24"/>
          <w:szCs w:val="24"/>
        </w:rPr>
        <w:t>PREREQUIS</w:t>
      </w:r>
    </w:p>
    <w:p w14:paraId="6163A096" w14:textId="77777777" w:rsidR="00282FD7" w:rsidRPr="0013789E" w:rsidRDefault="00282FD7" w:rsidP="00282FD7">
      <w:pPr>
        <w:spacing w:after="0"/>
        <w:rPr>
          <w:bCs/>
          <w:color w:val="000000" w:themeColor="text1"/>
        </w:rPr>
      </w:pPr>
    </w:p>
    <w:p w14:paraId="46147528" w14:textId="77777777" w:rsidR="00282FD7" w:rsidRPr="00DB07C3" w:rsidRDefault="00282FD7" w:rsidP="00282FD7">
      <w:pPr>
        <w:spacing w:after="0"/>
        <w:rPr>
          <w:bCs/>
          <w:noProof/>
          <w:color w:val="000000" w:themeColor="text1"/>
        </w:rPr>
      </w:pPr>
      <w:r w:rsidRPr="00DB07C3">
        <w:rPr>
          <w:bCs/>
          <w:noProof/>
          <w:color w:val="000000" w:themeColor="text1"/>
        </w:rPr>
        <w:t xml:space="preserve">- Étudiants du cursus BUT MMI première année </w:t>
      </w:r>
    </w:p>
    <w:p w14:paraId="19DF5121" w14:textId="77777777" w:rsidR="00282FD7" w:rsidRPr="00DB07C3" w:rsidRDefault="00282FD7" w:rsidP="00282FD7">
      <w:pPr>
        <w:spacing w:after="0"/>
        <w:rPr>
          <w:bCs/>
          <w:noProof/>
          <w:color w:val="000000" w:themeColor="text1"/>
        </w:rPr>
      </w:pPr>
      <w:r w:rsidRPr="00DB07C3">
        <w:rPr>
          <w:bCs/>
          <w:noProof/>
          <w:color w:val="000000" w:themeColor="text1"/>
        </w:rPr>
        <w:t>- Candidats extérieurs en BUT deuxième année via le site E-Candidat</w:t>
      </w:r>
    </w:p>
    <w:p w14:paraId="27383169" w14:textId="77777777" w:rsidR="00282FD7" w:rsidRPr="00DB07C3" w:rsidRDefault="00282FD7" w:rsidP="00282FD7">
      <w:pPr>
        <w:spacing w:after="0"/>
        <w:rPr>
          <w:bCs/>
          <w:noProof/>
          <w:color w:val="000000" w:themeColor="text1"/>
        </w:rPr>
      </w:pPr>
    </w:p>
    <w:p w14:paraId="31CC5B7E" w14:textId="77777777" w:rsidR="00282FD7" w:rsidRPr="00DB07C3" w:rsidRDefault="00282FD7" w:rsidP="00282FD7">
      <w:pPr>
        <w:spacing w:after="0"/>
        <w:rPr>
          <w:bCs/>
          <w:noProof/>
          <w:color w:val="000000" w:themeColor="text1"/>
        </w:rPr>
      </w:pPr>
      <w:r w:rsidRPr="00DB07C3">
        <w:rPr>
          <w:bCs/>
          <w:noProof/>
          <w:color w:val="000000" w:themeColor="text1"/>
        </w:rPr>
        <w:t>Règles de progression (Arrêté du 15 avril 2022 - Annexe 1 - 4.5) :</w:t>
      </w:r>
    </w:p>
    <w:p w14:paraId="07DEBC28" w14:textId="77777777" w:rsidR="00282FD7" w:rsidRPr="00DB07C3" w:rsidRDefault="00282FD7" w:rsidP="00282FD7">
      <w:pPr>
        <w:spacing w:after="0"/>
        <w:rPr>
          <w:bCs/>
          <w:noProof/>
          <w:color w:val="000000" w:themeColor="text1"/>
        </w:rPr>
      </w:pPr>
      <w:r w:rsidRPr="00DB07C3">
        <w:rPr>
          <w:bCs/>
          <w:noProof/>
          <w:color w:val="000000" w:themeColor="text1"/>
        </w:rPr>
        <w:t>La poursuite d’études dans un semestre impair est possible si et seulement si l’étudiant a obtenu :</w:t>
      </w:r>
    </w:p>
    <w:p w14:paraId="06E4F3AC" w14:textId="77777777" w:rsidR="00282FD7" w:rsidRPr="00DB07C3" w:rsidRDefault="00282FD7" w:rsidP="00282FD7">
      <w:pPr>
        <w:spacing w:after="0"/>
        <w:rPr>
          <w:bCs/>
          <w:noProof/>
          <w:color w:val="000000" w:themeColor="text1"/>
        </w:rPr>
      </w:pPr>
      <w:r w:rsidRPr="00DB07C3">
        <w:rPr>
          <w:bCs/>
          <w:noProof/>
          <w:color w:val="000000" w:themeColor="text1"/>
        </w:rPr>
        <w:t>- la moyenne à plus de la moitié des regroupements cohérents d’UE ;</w:t>
      </w:r>
    </w:p>
    <w:p w14:paraId="1864B640" w14:textId="77777777" w:rsidR="00282FD7" w:rsidRDefault="00282FD7" w:rsidP="00282FD7">
      <w:pPr>
        <w:spacing w:after="0"/>
        <w:rPr>
          <w:bCs/>
          <w:noProof/>
          <w:color w:val="000000" w:themeColor="text1"/>
        </w:rPr>
      </w:pPr>
      <w:r w:rsidRPr="00DB07C3">
        <w:rPr>
          <w:bCs/>
          <w:noProof/>
          <w:color w:val="000000" w:themeColor="text1"/>
        </w:rPr>
        <w:t>- et une moyenne égale ou supérieure à 8 sur 20 à chaque regroupement cohérent d’UE.</w:t>
      </w:r>
    </w:p>
    <w:p w14:paraId="6AB06188" w14:textId="77777777" w:rsidR="00282FD7" w:rsidRDefault="00282FD7" w:rsidP="00282FD7">
      <w:pPr>
        <w:spacing w:after="0"/>
        <w:rPr>
          <w:bCs/>
          <w:color w:val="000000" w:themeColor="text1"/>
        </w:rPr>
      </w:pPr>
    </w:p>
    <w:p w14:paraId="0B9A85A9" w14:textId="77777777" w:rsidR="00282FD7" w:rsidRDefault="00282FD7" w:rsidP="00282FD7">
      <w:pPr>
        <w:spacing w:after="0"/>
        <w:rPr>
          <w:bCs/>
          <w:color w:val="000000" w:themeColor="text1"/>
        </w:rPr>
      </w:pPr>
      <w:r>
        <w:rPr>
          <w:bCs/>
          <w:color w:val="000000" w:themeColor="text1"/>
        </w:rPr>
        <w:t xml:space="preserve">Public concerné : </w:t>
      </w:r>
    </w:p>
    <w:p w14:paraId="42066369" w14:textId="77777777" w:rsidR="00282FD7" w:rsidRDefault="00282FD7" w:rsidP="00282FD7">
      <w:pPr>
        <w:spacing w:after="0"/>
        <w:rPr>
          <w:bCs/>
          <w:color w:val="000000" w:themeColor="text1"/>
        </w:rPr>
      </w:pPr>
    </w:p>
    <w:p w14:paraId="0A2083C5" w14:textId="77777777" w:rsidR="00282FD7" w:rsidRPr="00DB07C3" w:rsidRDefault="00282FD7" w:rsidP="00282FD7">
      <w:pPr>
        <w:spacing w:after="0"/>
        <w:rPr>
          <w:bCs/>
          <w:noProof/>
          <w:color w:val="000000" w:themeColor="text1"/>
        </w:rPr>
      </w:pPr>
      <w:r w:rsidRPr="00DB07C3">
        <w:rPr>
          <w:bCs/>
          <w:noProof/>
          <w:color w:val="000000" w:themeColor="text1"/>
        </w:rPr>
        <w:t>- Étudiants issus du BUT année 1 MMI</w:t>
      </w:r>
    </w:p>
    <w:p w14:paraId="1C6BE121" w14:textId="77777777" w:rsidR="00282FD7" w:rsidRPr="00DB07C3" w:rsidRDefault="00282FD7" w:rsidP="00282FD7">
      <w:pPr>
        <w:spacing w:after="0"/>
        <w:rPr>
          <w:bCs/>
          <w:noProof/>
          <w:color w:val="000000" w:themeColor="text1"/>
        </w:rPr>
      </w:pPr>
      <w:r w:rsidRPr="00DB07C3">
        <w:rPr>
          <w:bCs/>
          <w:noProof/>
          <w:color w:val="000000" w:themeColor="text1"/>
        </w:rPr>
        <w:t xml:space="preserve">- Diplômés issus de BTS Multimédia, Communication Visuelle, ... </w:t>
      </w:r>
    </w:p>
    <w:p w14:paraId="71A86A2E" w14:textId="77777777" w:rsidR="00282FD7" w:rsidRPr="00DB07C3" w:rsidRDefault="00282FD7" w:rsidP="00282FD7">
      <w:pPr>
        <w:spacing w:after="0"/>
        <w:rPr>
          <w:bCs/>
          <w:noProof/>
          <w:color w:val="000000" w:themeColor="text1"/>
        </w:rPr>
      </w:pPr>
    </w:p>
    <w:p w14:paraId="64FE5394" w14:textId="77777777" w:rsidR="00282FD7" w:rsidRPr="00DB07C3" w:rsidRDefault="00282FD7" w:rsidP="00282FD7">
      <w:pPr>
        <w:spacing w:after="0"/>
        <w:rPr>
          <w:bCs/>
          <w:noProof/>
          <w:color w:val="000000" w:themeColor="text1"/>
        </w:rPr>
      </w:pPr>
      <w:r w:rsidRPr="00DB07C3">
        <w:rPr>
          <w:bCs/>
          <w:noProof/>
          <w:color w:val="000000" w:themeColor="text1"/>
        </w:rPr>
        <w:t>Public âgé de maximum 30 ans (29 ans révolus).</w:t>
      </w:r>
    </w:p>
    <w:p w14:paraId="0BD95220" w14:textId="77777777" w:rsidR="00282FD7" w:rsidRPr="00DB07C3" w:rsidRDefault="00282FD7" w:rsidP="00282FD7">
      <w:pPr>
        <w:spacing w:after="0"/>
        <w:rPr>
          <w:bCs/>
          <w:noProof/>
          <w:color w:val="000000" w:themeColor="text1"/>
        </w:rPr>
      </w:pPr>
    </w:p>
    <w:p w14:paraId="2B3044AE" w14:textId="77777777" w:rsidR="00282FD7" w:rsidRPr="00DB07C3" w:rsidRDefault="00282FD7" w:rsidP="00282FD7">
      <w:pPr>
        <w:spacing w:after="0"/>
        <w:rPr>
          <w:bCs/>
          <w:noProof/>
          <w:color w:val="000000" w:themeColor="text1"/>
        </w:rPr>
      </w:pPr>
      <w:r w:rsidRPr="00DB07C3">
        <w:rPr>
          <w:bCs/>
          <w:noProof/>
          <w:color w:val="000000" w:themeColor="text1"/>
        </w:rPr>
        <w:t>L'âge maximum peut être porté à 35 ans (34 ans révolus) dans les cas suivants :</w:t>
      </w:r>
    </w:p>
    <w:p w14:paraId="75C7A3BF" w14:textId="77777777" w:rsidR="00282FD7" w:rsidRPr="00DB07C3" w:rsidRDefault="00282FD7" w:rsidP="00282FD7">
      <w:pPr>
        <w:spacing w:after="0"/>
        <w:rPr>
          <w:bCs/>
          <w:noProof/>
          <w:color w:val="000000" w:themeColor="text1"/>
        </w:rPr>
      </w:pPr>
      <w:r w:rsidRPr="00DB07C3">
        <w:rPr>
          <w:bCs/>
          <w:noProof/>
          <w:color w:val="000000" w:themeColor="text1"/>
        </w:rPr>
        <w:t>- apprenti qui souhaite signer un nouveau contrat pour accéder à un niveau de diplôme supérieur à celui déjà obtenu ;</w:t>
      </w:r>
    </w:p>
    <w:p w14:paraId="06E1BCBE" w14:textId="77777777" w:rsidR="00282FD7" w:rsidRPr="00DB07C3" w:rsidRDefault="00282FD7" w:rsidP="00282FD7">
      <w:pPr>
        <w:spacing w:after="0"/>
        <w:rPr>
          <w:bCs/>
          <w:noProof/>
          <w:color w:val="000000" w:themeColor="text1"/>
        </w:rPr>
      </w:pPr>
      <w:r w:rsidRPr="00DB07C3">
        <w:rPr>
          <w:bCs/>
          <w:noProof/>
          <w:color w:val="000000" w:themeColor="text1"/>
        </w:rPr>
        <w:t>- précédent contrat de l'apprenti rompu pour des raisons indépendantes de sa volonté ;</w:t>
      </w:r>
    </w:p>
    <w:p w14:paraId="1D127D4C" w14:textId="77777777" w:rsidR="00282FD7" w:rsidRPr="00DB07C3" w:rsidRDefault="00282FD7" w:rsidP="00282FD7">
      <w:pPr>
        <w:spacing w:after="0"/>
        <w:rPr>
          <w:bCs/>
          <w:noProof/>
          <w:color w:val="000000" w:themeColor="text1"/>
        </w:rPr>
      </w:pPr>
      <w:r w:rsidRPr="00DB07C3">
        <w:rPr>
          <w:bCs/>
          <w:noProof/>
          <w:color w:val="000000" w:themeColor="text1"/>
        </w:rPr>
        <w:t>- précédent contrat de l'apprenti rompu pour inaptitude physique et temporaire.</w:t>
      </w:r>
    </w:p>
    <w:p w14:paraId="695D8FE5" w14:textId="77777777" w:rsidR="00282FD7" w:rsidRPr="00DB07C3" w:rsidRDefault="00282FD7" w:rsidP="00282FD7">
      <w:pPr>
        <w:spacing w:after="0"/>
        <w:rPr>
          <w:bCs/>
          <w:noProof/>
          <w:color w:val="000000" w:themeColor="text1"/>
        </w:rPr>
      </w:pPr>
    </w:p>
    <w:p w14:paraId="45662260" w14:textId="77777777" w:rsidR="00282FD7" w:rsidRPr="00DB07C3" w:rsidRDefault="00282FD7" w:rsidP="00282FD7">
      <w:pPr>
        <w:spacing w:after="0"/>
        <w:rPr>
          <w:bCs/>
          <w:noProof/>
          <w:color w:val="000000" w:themeColor="text1"/>
        </w:rPr>
      </w:pPr>
      <w:r w:rsidRPr="00DB07C3">
        <w:rPr>
          <w:bCs/>
          <w:noProof/>
          <w:color w:val="000000" w:themeColor="text1"/>
        </w:rPr>
        <w:t>Il n'y a pas d'âge limite dans les cas suivants :</w:t>
      </w:r>
    </w:p>
    <w:p w14:paraId="7A41A313" w14:textId="77777777" w:rsidR="00282FD7" w:rsidRPr="00DB07C3" w:rsidRDefault="00282FD7" w:rsidP="00282FD7">
      <w:pPr>
        <w:spacing w:after="0"/>
        <w:rPr>
          <w:bCs/>
          <w:noProof/>
          <w:color w:val="000000" w:themeColor="text1"/>
        </w:rPr>
      </w:pPr>
      <w:r w:rsidRPr="00DB07C3">
        <w:rPr>
          <w:bCs/>
          <w:noProof/>
          <w:color w:val="000000" w:themeColor="text1"/>
        </w:rPr>
        <w:t>- travailleur reconnu handicapé ;</w:t>
      </w:r>
    </w:p>
    <w:p w14:paraId="431A06D0" w14:textId="77777777" w:rsidR="00282FD7" w:rsidRPr="00DB07C3" w:rsidRDefault="00282FD7" w:rsidP="00282FD7">
      <w:pPr>
        <w:spacing w:after="0"/>
        <w:rPr>
          <w:bCs/>
          <w:noProof/>
          <w:color w:val="000000" w:themeColor="text1"/>
        </w:rPr>
      </w:pPr>
      <w:r w:rsidRPr="00DB07C3">
        <w:rPr>
          <w:bCs/>
          <w:noProof/>
          <w:color w:val="000000" w:themeColor="text1"/>
        </w:rPr>
        <w:t>- création ou repris d'une entreprise supposant l'obtention d'un diplôme ;</w:t>
      </w:r>
    </w:p>
    <w:p w14:paraId="58843D97" w14:textId="77777777" w:rsidR="00282FD7" w:rsidRPr="001E318F" w:rsidRDefault="00282FD7" w:rsidP="00282FD7">
      <w:pPr>
        <w:spacing w:after="0"/>
        <w:rPr>
          <w:bCs/>
          <w:color w:val="000000" w:themeColor="text1"/>
        </w:rPr>
      </w:pPr>
      <w:r w:rsidRPr="00DB07C3">
        <w:rPr>
          <w:bCs/>
          <w:noProof/>
          <w:color w:val="000000" w:themeColor="text1"/>
        </w:rPr>
        <w:t>- personne inscrite en tant que sportif de haut niveau.</w:t>
      </w:r>
    </w:p>
    <w:p w14:paraId="62C320F8" w14:textId="77777777" w:rsidR="00282FD7" w:rsidRDefault="00282FD7" w:rsidP="00F652B5">
      <w:pPr>
        <w:spacing w:after="0"/>
        <w:rPr>
          <w:b/>
          <w:color w:val="000000" w:themeColor="text1"/>
          <w:sz w:val="24"/>
          <w:szCs w:val="24"/>
        </w:rPr>
      </w:pPr>
    </w:p>
    <w:p w14:paraId="6608D24F" w14:textId="77777777" w:rsidR="00282FD7" w:rsidRDefault="00282FD7" w:rsidP="00F652B5">
      <w:pPr>
        <w:spacing w:after="0"/>
        <w:rPr>
          <w:b/>
          <w:color w:val="000000" w:themeColor="text1"/>
          <w:sz w:val="24"/>
          <w:szCs w:val="24"/>
        </w:rPr>
      </w:pPr>
    </w:p>
    <w:p w14:paraId="6DB9F493" w14:textId="77777777" w:rsidR="00282FD7" w:rsidRDefault="00282FD7" w:rsidP="00F652B5">
      <w:pPr>
        <w:spacing w:after="0"/>
        <w:rPr>
          <w:b/>
          <w:color w:val="000000" w:themeColor="text1"/>
          <w:sz w:val="24"/>
          <w:szCs w:val="24"/>
        </w:rPr>
      </w:pPr>
    </w:p>
    <w:p w14:paraId="2462BE33" w14:textId="77777777" w:rsidR="00282FD7" w:rsidRDefault="00282FD7" w:rsidP="00F652B5">
      <w:pPr>
        <w:spacing w:after="0"/>
        <w:rPr>
          <w:b/>
          <w:color w:val="000000" w:themeColor="text1"/>
          <w:sz w:val="24"/>
          <w:szCs w:val="24"/>
        </w:rPr>
      </w:pPr>
    </w:p>
    <w:p w14:paraId="30B2B983" w14:textId="77777777" w:rsidR="00282FD7" w:rsidRDefault="00282FD7" w:rsidP="00F652B5">
      <w:pPr>
        <w:spacing w:after="0"/>
        <w:rPr>
          <w:b/>
          <w:color w:val="000000" w:themeColor="text1"/>
          <w:sz w:val="24"/>
          <w:szCs w:val="24"/>
        </w:rPr>
      </w:pPr>
    </w:p>
    <w:p w14:paraId="7057E69A" w14:textId="77777777" w:rsidR="00282FD7" w:rsidRPr="0013789E" w:rsidRDefault="00282FD7" w:rsidP="00282FD7">
      <w:pPr>
        <w:spacing w:after="0"/>
        <w:rPr>
          <w:b/>
          <w:color w:val="000000" w:themeColor="text1"/>
        </w:rPr>
      </w:pPr>
      <w:r w:rsidRPr="0013789E">
        <w:rPr>
          <w:b/>
          <w:color w:val="000000" w:themeColor="text1"/>
          <w:sz w:val="24"/>
          <w:szCs w:val="24"/>
        </w:rPr>
        <w:lastRenderedPageBreak/>
        <w:t>DOSSIER DE CANDIDATURE</w:t>
      </w:r>
    </w:p>
    <w:p w14:paraId="77369A94" w14:textId="77777777" w:rsidR="00282FD7" w:rsidRDefault="00282FD7" w:rsidP="00282FD7">
      <w:pPr>
        <w:spacing w:after="0"/>
        <w:rPr>
          <w:bCs/>
          <w:noProof/>
          <w:color w:val="000000" w:themeColor="text1"/>
        </w:rPr>
      </w:pPr>
    </w:p>
    <w:p w14:paraId="04D50AB1" w14:textId="77777777" w:rsidR="00282FD7" w:rsidRPr="00DB07C3" w:rsidRDefault="00282FD7" w:rsidP="00282FD7">
      <w:pPr>
        <w:spacing w:after="0"/>
        <w:rPr>
          <w:bCs/>
          <w:noProof/>
          <w:color w:val="000000" w:themeColor="text1"/>
        </w:rPr>
      </w:pPr>
      <w:r>
        <w:rPr>
          <w:bCs/>
          <w:noProof/>
          <w:color w:val="000000" w:themeColor="text1"/>
        </w:rPr>
        <w:t>La</w:t>
      </w:r>
      <w:r w:rsidRPr="00DB07C3">
        <w:rPr>
          <w:bCs/>
          <w:noProof/>
          <w:color w:val="000000" w:themeColor="text1"/>
        </w:rPr>
        <w:t xml:space="preserve"> formation en alternance est possible en BUT MMI à partir de la deuxième année.</w:t>
      </w:r>
    </w:p>
    <w:p w14:paraId="7C07E391" w14:textId="77777777" w:rsidR="00282FD7" w:rsidRDefault="00282FD7" w:rsidP="00282FD7">
      <w:pPr>
        <w:spacing w:after="0"/>
        <w:rPr>
          <w:bCs/>
          <w:noProof/>
          <w:color w:val="000000" w:themeColor="text1"/>
        </w:rPr>
      </w:pPr>
      <w:r w:rsidRPr="00DB07C3">
        <w:rPr>
          <w:bCs/>
          <w:noProof/>
          <w:color w:val="000000" w:themeColor="text1"/>
        </w:rPr>
        <w:t>L'admission en BUT par alternance est subordonnée à un dépôt de candidature sur e-candidat</w:t>
      </w:r>
      <w:r>
        <w:rPr>
          <w:bCs/>
          <w:noProof/>
          <w:color w:val="000000" w:themeColor="text1"/>
        </w:rPr>
        <w:t> :</w:t>
      </w:r>
    </w:p>
    <w:p w14:paraId="55B22584" w14:textId="5BF56A28" w:rsidR="00282FD7" w:rsidRDefault="00EC4367" w:rsidP="00282FD7">
      <w:pPr>
        <w:spacing w:after="0"/>
        <w:rPr>
          <w:rStyle w:val="Lienhypertexte"/>
          <w:iCs/>
        </w:rPr>
      </w:pPr>
      <w:hyperlink r:id="rId8" w:history="1">
        <w:r w:rsidRPr="001443CC">
          <w:rPr>
            <w:rStyle w:val="Lienhypertexte"/>
            <w:iCs/>
          </w:rPr>
          <w:t>https://ecandidat.ube.fr/ecandidat/#!accueilView</w:t>
        </w:r>
      </w:hyperlink>
    </w:p>
    <w:p w14:paraId="2E560BE6" w14:textId="77777777" w:rsidR="00282FD7" w:rsidRDefault="00282FD7" w:rsidP="00282FD7">
      <w:pPr>
        <w:spacing w:after="0"/>
        <w:rPr>
          <w:bCs/>
          <w:color w:val="000000" w:themeColor="text1"/>
        </w:rPr>
      </w:pPr>
    </w:p>
    <w:p w14:paraId="36135351" w14:textId="261E0607" w:rsidR="00282FD7" w:rsidRDefault="00282FD7" w:rsidP="00282FD7">
      <w:pPr>
        <w:spacing w:after="0"/>
        <w:rPr>
          <w:bCs/>
          <w:noProof/>
          <w:color w:val="000000" w:themeColor="text1"/>
        </w:rPr>
      </w:pPr>
      <w:r w:rsidRPr="00DB07C3">
        <w:rPr>
          <w:bCs/>
          <w:noProof/>
          <w:color w:val="000000" w:themeColor="text1"/>
        </w:rPr>
        <w:t>Pour tout renseignement concernant les contrats d'alternance et les entreprises, les candidats peuvent prendre contact avec : SEFCA (</w:t>
      </w:r>
      <w:hyperlink r:id="rId9" w:history="1">
        <w:r w:rsidR="00EC4367" w:rsidRPr="001443CC">
          <w:rPr>
            <w:rStyle w:val="Lienhypertexte"/>
            <w:bCs/>
            <w:noProof/>
          </w:rPr>
          <w:t>alternance-iut@ube.fr</w:t>
        </w:r>
      </w:hyperlink>
      <w:r w:rsidRPr="00DB07C3">
        <w:rPr>
          <w:bCs/>
          <w:noProof/>
          <w:color w:val="000000" w:themeColor="text1"/>
        </w:rPr>
        <w:t>), 03 80 39 51 80.</w:t>
      </w:r>
    </w:p>
    <w:p w14:paraId="1E701F52" w14:textId="77777777" w:rsidR="00282FD7" w:rsidRPr="001E318F" w:rsidRDefault="00282FD7" w:rsidP="00282FD7">
      <w:pPr>
        <w:spacing w:after="0"/>
        <w:rPr>
          <w:bCs/>
          <w:color w:val="000000" w:themeColor="text1"/>
        </w:rPr>
      </w:pPr>
    </w:p>
    <w:p w14:paraId="4E6E5EE9" w14:textId="77777777" w:rsidR="00282FD7" w:rsidRDefault="00282FD7" w:rsidP="00282FD7">
      <w:pPr>
        <w:spacing w:after="0"/>
        <w:rPr>
          <w:b/>
          <w:color w:val="000000" w:themeColor="text1"/>
          <w:sz w:val="24"/>
          <w:szCs w:val="24"/>
        </w:rPr>
      </w:pPr>
      <w:r>
        <w:rPr>
          <w:b/>
          <w:color w:val="000000" w:themeColor="text1"/>
          <w:sz w:val="24"/>
          <w:szCs w:val="24"/>
        </w:rPr>
        <w:t>PROCEDURE D’ADMISSION</w:t>
      </w:r>
    </w:p>
    <w:p w14:paraId="7B3BED7A" w14:textId="77777777" w:rsidR="00282FD7" w:rsidRDefault="00282FD7" w:rsidP="00282FD7">
      <w:pPr>
        <w:rPr>
          <w:bCs/>
          <w:noProof/>
          <w:color w:val="000000" w:themeColor="text1"/>
        </w:rPr>
      </w:pPr>
    </w:p>
    <w:p w14:paraId="4512638C" w14:textId="77777777" w:rsidR="00282FD7" w:rsidRPr="00DB07C3" w:rsidRDefault="00282FD7" w:rsidP="00282FD7">
      <w:pPr>
        <w:rPr>
          <w:bCs/>
          <w:noProof/>
          <w:color w:val="000000" w:themeColor="text1"/>
        </w:rPr>
      </w:pPr>
      <w:r w:rsidRPr="00DB07C3">
        <w:rPr>
          <w:bCs/>
          <w:noProof/>
          <w:color w:val="000000" w:themeColor="text1"/>
        </w:rPr>
        <w:t>Admission après examen du dossier.</w:t>
      </w:r>
    </w:p>
    <w:p w14:paraId="6D81C002" w14:textId="77777777" w:rsidR="00282FD7" w:rsidRDefault="00282FD7" w:rsidP="00282FD7">
      <w:pPr>
        <w:rPr>
          <w:bCs/>
          <w:color w:val="000000" w:themeColor="text1"/>
        </w:rPr>
      </w:pPr>
      <w:r w:rsidRPr="00DB07C3">
        <w:rPr>
          <w:bCs/>
          <w:noProof/>
          <w:color w:val="000000" w:themeColor="text1"/>
        </w:rPr>
        <w:t>Les dossiers retenus en priorité seront ceux qui montreront un profil équilibré entre les matières scientifiques et littéraires. La rigueur, l’aptitude à l’abstraction, l’esprit d’analyse et de synthèse sont des qualités particulièrement utiles à la formation.</w:t>
      </w:r>
    </w:p>
    <w:p w14:paraId="13B6BC79" w14:textId="77777777" w:rsidR="00363FC8" w:rsidRDefault="00363FC8" w:rsidP="005E6AB0">
      <w:pPr>
        <w:spacing w:after="0"/>
        <w:rPr>
          <w:bCs/>
          <w:color w:val="000000" w:themeColor="text1"/>
        </w:rPr>
      </w:pPr>
    </w:p>
    <w:p w14:paraId="64691717" w14:textId="77777777" w:rsidR="00363FC8" w:rsidRPr="005E6AB0" w:rsidRDefault="00363FC8"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36C7E86E" wp14:editId="2E2C98A2">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3A17D"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727B8CA5" w14:textId="77777777" w:rsidR="00282FD7" w:rsidRPr="00F563EC" w:rsidRDefault="00282FD7" w:rsidP="00282FD7">
      <w:pPr>
        <w:spacing w:after="0"/>
        <w:rPr>
          <w:b/>
          <w:sz w:val="24"/>
          <w:szCs w:val="24"/>
        </w:rPr>
      </w:pPr>
      <w:r w:rsidRPr="00F563EC">
        <w:rPr>
          <w:b/>
          <w:sz w:val="24"/>
          <w:szCs w:val="24"/>
        </w:rPr>
        <w:t>MOYENS MOBILISES POUR LA RECHERCHE DU CONTRAT D’APPRENTISSAGE</w:t>
      </w:r>
    </w:p>
    <w:p w14:paraId="08CF9579" w14:textId="77777777" w:rsidR="00282FD7" w:rsidRPr="00F563EC" w:rsidRDefault="00282FD7" w:rsidP="00282FD7">
      <w:pPr>
        <w:jc w:val="both"/>
        <w:rPr>
          <w:bCs/>
          <w:noProof/>
        </w:rPr>
      </w:pPr>
      <w:r w:rsidRPr="00F563EC">
        <w:rPr>
          <w:bCs/>
          <w:noProof/>
        </w:rPr>
        <w:t xml:space="preserve">Pour les candidats retenus déjà étudiants de l’université de Bourgogne : </w:t>
      </w:r>
    </w:p>
    <w:p w14:paraId="1EA5FC6E" w14:textId="77777777" w:rsidR="00282FD7" w:rsidRPr="00F563EC" w:rsidRDefault="00282FD7" w:rsidP="00282FD7">
      <w:pPr>
        <w:jc w:val="both"/>
        <w:rPr>
          <w:bCs/>
          <w:noProof/>
        </w:rPr>
      </w:pPr>
      <w:r w:rsidRPr="00F563EC">
        <w:rPr>
          <w:bCs/>
          <w:noProof/>
        </w:rPr>
        <w:t>- Possibilité de participer aux ateliers de recherche d’emploi du Pôle Formation et vie universitaire (rédaction de CV, lettre de motivation, simulation d’entretiens…).</w:t>
      </w:r>
    </w:p>
    <w:p w14:paraId="60D1C7A6" w14:textId="77777777" w:rsidR="00282FD7" w:rsidRPr="00F563EC" w:rsidRDefault="00282FD7" w:rsidP="00282FD7">
      <w:pPr>
        <w:jc w:val="both"/>
        <w:rPr>
          <w:bCs/>
          <w:noProof/>
        </w:rPr>
      </w:pPr>
      <w:r w:rsidRPr="00F563EC">
        <w:rPr>
          <w:bCs/>
          <w:noProof/>
        </w:rPr>
        <w:t>- Accès au Career Center de l’université de bourgogne.</w:t>
      </w:r>
    </w:p>
    <w:p w14:paraId="6AE51447" w14:textId="77777777" w:rsidR="00282FD7" w:rsidRPr="00F563EC" w:rsidRDefault="00282FD7" w:rsidP="00282FD7">
      <w:pPr>
        <w:jc w:val="both"/>
        <w:rPr>
          <w:bCs/>
          <w:noProof/>
        </w:rPr>
      </w:pPr>
      <w:r w:rsidRPr="00F563EC">
        <w:rPr>
          <w:bCs/>
          <w:noProof/>
        </w:rPr>
        <w:t>- Accès au DATALumni (réseau des anciens de l‘lUT de DIJON AUXERRE NEVERS).</w:t>
      </w:r>
    </w:p>
    <w:p w14:paraId="7147D3FD" w14:textId="77777777" w:rsidR="00282FD7" w:rsidRPr="00F563EC" w:rsidRDefault="00282FD7" w:rsidP="00282FD7">
      <w:pPr>
        <w:jc w:val="both"/>
        <w:rPr>
          <w:bCs/>
          <w:noProof/>
        </w:rPr>
      </w:pPr>
      <w:r w:rsidRPr="00F563EC">
        <w:rPr>
          <w:bCs/>
          <w:noProof/>
        </w:rPr>
        <w:t xml:space="preserve">Pour l’ensemble des candidats retenus : </w:t>
      </w:r>
    </w:p>
    <w:p w14:paraId="6B9C75D6" w14:textId="77777777" w:rsidR="00282FD7" w:rsidRPr="00F563EC" w:rsidRDefault="00282FD7" w:rsidP="00282FD7">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6C61865B" w14:textId="77777777" w:rsidR="00282FD7" w:rsidRPr="00F563EC" w:rsidRDefault="00282FD7" w:rsidP="00282FD7">
      <w:pPr>
        <w:jc w:val="both"/>
        <w:rPr>
          <w:bCs/>
          <w:noProof/>
        </w:rPr>
      </w:pPr>
      <w:r w:rsidRPr="00F563EC">
        <w:rPr>
          <w:bCs/>
          <w:noProof/>
        </w:rPr>
        <w:t>- Possibilité de participer au Job Dating organisé par l’IUT chaque année.</w:t>
      </w:r>
    </w:p>
    <w:p w14:paraId="746C3562" w14:textId="25BA3E81" w:rsidR="00282FD7" w:rsidRDefault="00282FD7" w:rsidP="00282FD7">
      <w:pPr>
        <w:spacing w:after="0"/>
        <w:ind w:right="-285"/>
        <w:rPr>
          <w:b/>
          <w:sz w:val="24"/>
          <w:szCs w:val="24"/>
        </w:rPr>
      </w:pPr>
    </w:p>
    <w:p w14:paraId="74FC995A" w14:textId="77777777" w:rsidR="00005550" w:rsidRDefault="00005550" w:rsidP="00282FD7">
      <w:pPr>
        <w:spacing w:after="0"/>
        <w:ind w:right="-285"/>
        <w:rPr>
          <w:b/>
          <w:sz w:val="24"/>
          <w:szCs w:val="24"/>
        </w:rPr>
      </w:pPr>
    </w:p>
    <w:p w14:paraId="7648F931" w14:textId="77777777" w:rsidR="00282FD7" w:rsidRPr="00F563EC" w:rsidRDefault="00282FD7" w:rsidP="00282FD7">
      <w:pPr>
        <w:spacing w:after="0"/>
        <w:ind w:right="-285"/>
        <w:rPr>
          <w:b/>
          <w:sz w:val="24"/>
          <w:szCs w:val="24"/>
        </w:rPr>
      </w:pPr>
      <w:r w:rsidRPr="00F563EC">
        <w:rPr>
          <w:b/>
          <w:sz w:val="24"/>
          <w:szCs w:val="24"/>
        </w:rPr>
        <w:t>MOYENS MOBILISES EN COURS DE FORMATION POUR FACILITER LA RECHERCHE D’EMPLOI</w:t>
      </w:r>
    </w:p>
    <w:p w14:paraId="688CD219" w14:textId="77777777" w:rsidR="00282FD7" w:rsidRPr="00F563EC" w:rsidRDefault="00282FD7" w:rsidP="00282FD7">
      <w:pPr>
        <w:jc w:val="both"/>
        <w:rPr>
          <w:bCs/>
          <w:noProof/>
        </w:rPr>
      </w:pPr>
      <w:r w:rsidRPr="00F563EC">
        <w:rPr>
          <w:bCs/>
          <w:noProof/>
        </w:rPr>
        <w:t>- Possibilité de participer aux ateliers de recherche d’emploi du Pôle Formation et vie universitaire (rédaction de CV, lettre de motivation, simulation d’entretiens…).</w:t>
      </w:r>
    </w:p>
    <w:p w14:paraId="7D64E850" w14:textId="77777777" w:rsidR="00282FD7" w:rsidRPr="00F563EC" w:rsidRDefault="00282FD7" w:rsidP="00282FD7">
      <w:pPr>
        <w:jc w:val="both"/>
        <w:rPr>
          <w:bCs/>
          <w:noProof/>
        </w:rPr>
      </w:pPr>
      <w:r w:rsidRPr="00F563EC">
        <w:rPr>
          <w:bCs/>
          <w:noProof/>
        </w:rPr>
        <w:t>- Accès au Career Center de l’université de bourgogne.</w:t>
      </w:r>
    </w:p>
    <w:p w14:paraId="23314019" w14:textId="77777777" w:rsidR="00282FD7" w:rsidRPr="00F563EC" w:rsidRDefault="00282FD7" w:rsidP="00282FD7">
      <w:pPr>
        <w:jc w:val="both"/>
        <w:rPr>
          <w:bCs/>
          <w:noProof/>
        </w:rPr>
      </w:pPr>
      <w:r w:rsidRPr="00F563EC">
        <w:rPr>
          <w:bCs/>
          <w:noProof/>
        </w:rPr>
        <w:t>- Accès au DATALumni (réseau des anciens de l‘lUT de DIJON AUXERRE NEVERS)</w:t>
      </w:r>
    </w:p>
    <w:p w14:paraId="3374BC73" w14:textId="77777777" w:rsidR="00282FD7" w:rsidRDefault="00282FD7" w:rsidP="00282FD7">
      <w:pPr>
        <w:spacing w:after="0"/>
        <w:ind w:right="-285"/>
        <w:rPr>
          <w:bCs/>
          <w:noProof/>
        </w:rPr>
      </w:pPr>
      <w:r w:rsidRPr="00F563EC">
        <w:rPr>
          <w:bCs/>
          <w:noProof/>
        </w:rPr>
        <w:t>- Diffusion d’offres d’emploi, reçues notament via le réseau d’entreprises partenaires.</w:t>
      </w:r>
    </w:p>
    <w:p w14:paraId="206E588D" w14:textId="77777777" w:rsidR="00282FD7" w:rsidRPr="005E6AB0" w:rsidRDefault="00282FD7" w:rsidP="00282FD7">
      <w:pPr>
        <w:spacing w:after="0"/>
        <w:ind w:right="-285"/>
        <w:rPr>
          <w:bCs/>
          <w:color w:val="000000" w:themeColor="text1"/>
        </w:rPr>
      </w:pPr>
    </w:p>
    <w:p w14:paraId="3472C70B" w14:textId="324ABC9A" w:rsidR="00282FD7" w:rsidRDefault="00282FD7" w:rsidP="005E6AB0">
      <w:pPr>
        <w:spacing w:after="0"/>
        <w:rPr>
          <w:bCs/>
          <w:color w:val="000000" w:themeColor="text1"/>
        </w:rPr>
      </w:pPr>
    </w:p>
    <w:p w14:paraId="783234FC" w14:textId="3927ADF8" w:rsidR="00282FD7" w:rsidRDefault="00282FD7" w:rsidP="005E6AB0">
      <w:pPr>
        <w:spacing w:after="0"/>
        <w:rPr>
          <w:bCs/>
          <w:color w:val="000000" w:themeColor="text1"/>
        </w:rPr>
      </w:pPr>
    </w:p>
    <w:p w14:paraId="4249D7D6" w14:textId="25EA174B" w:rsidR="00282FD7" w:rsidRDefault="00282FD7" w:rsidP="005E6AB0">
      <w:pPr>
        <w:spacing w:after="0"/>
        <w:rPr>
          <w:bCs/>
          <w:color w:val="000000" w:themeColor="text1"/>
        </w:rPr>
      </w:pPr>
    </w:p>
    <w:p w14:paraId="208C56F7" w14:textId="77777777" w:rsidR="00282FD7" w:rsidRDefault="00282FD7" w:rsidP="005E6AB0">
      <w:pPr>
        <w:spacing w:after="0"/>
        <w:rPr>
          <w:bCs/>
          <w:color w:val="000000" w:themeColor="text1"/>
        </w:rPr>
      </w:pPr>
    </w:p>
    <w:p w14:paraId="3DEDF975" w14:textId="77777777" w:rsidR="00363FC8" w:rsidRPr="005E6AB0" w:rsidRDefault="00363FC8"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7456" behindDoc="0" locked="0" layoutInCell="1" allowOverlap="1" wp14:anchorId="7FE83C10" wp14:editId="0B554161">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322D2"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0E44A832" w14:textId="77777777" w:rsidR="00EC4367" w:rsidRDefault="00EC4367" w:rsidP="00282FD7">
      <w:pPr>
        <w:spacing w:after="0"/>
        <w:rPr>
          <w:b/>
          <w:color w:val="000000" w:themeColor="text1"/>
          <w:sz w:val="24"/>
          <w:szCs w:val="24"/>
        </w:rPr>
      </w:pPr>
    </w:p>
    <w:p w14:paraId="6AB01BB8" w14:textId="68DA0026" w:rsidR="00282FD7" w:rsidRPr="005E6AB0" w:rsidRDefault="00282FD7" w:rsidP="00282FD7">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01244D38" w14:textId="77777777" w:rsidR="00282FD7" w:rsidRPr="00092541" w:rsidRDefault="00282FD7" w:rsidP="00282FD7">
      <w:pPr>
        <w:tabs>
          <w:tab w:val="left" w:pos="1985"/>
        </w:tabs>
        <w:spacing w:after="0"/>
        <w:rPr>
          <w:bCs/>
          <w:color w:val="000000" w:themeColor="text1"/>
          <w:sz w:val="24"/>
          <w:szCs w:val="24"/>
        </w:rPr>
      </w:pPr>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31500E09" w14:textId="77777777" w:rsidR="00363FC8" w:rsidRDefault="00363FC8" w:rsidP="005E6AB0">
      <w:pPr>
        <w:spacing w:after="0"/>
        <w:rPr>
          <w:bCs/>
          <w:color w:val="000000" w:themeColor="text1"/>
        </w:rPr>
      </w:pPr>
    </w:p>
    <w:p w14:paraId="67373BFE" w14:textId="77777777" w:rsidR="00363FC8" w:rsidRPr="001E318F" w:rsidRDefault="00363FC8" w:rsidP="005E6AB0">
      <w:pPr>
        <w:spacing w:after="0"/>
        <w:rPr>
          <w:bCs/>
          <w:color w:val="000000" w:themeColor="text1"/>
        </w:rPr>
      </w:pPr>
    </w:p>
    <w:p w14:paraId="4D057F7A" w14:textId="77777777" w:rsidR="00363FC8" w:rsidRPr="005E6AB0" w:rsidRDefault="00363FC8"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60B9DA9D" wp14:editId="55049199">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9433D"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66F83CFD" w14:textId="77777777" w:rsidR="00363FC8" w:rsidRDefault="00363FC8" w:rsidP="00092541">
      <w:pPr>
        <w:spacing w:after="0"/>
        <w:jc w:val="center"/>
        <w:rPr>
          <w:b/>
          <w:color w:val="000000" w:themeColor="text1"/>
          <w:sz w:val="24"/>
          <w:szCs w:val="24"/>
          <w:u w:val="single"/>
        </w:rPr>
      </w:pPr>
      <w:r>
        <w:rPr>
          <w:b/>
          <w:color w:val="000000" w:themeColor="text1"/>
          <w:sz w:val="24"/>
          <w:szCs w:val="24"/>
          <w:u w:val="single"/>
        </w:rPr>
        <w:t>COORDONNEES</w:t>
      </w:r>
    </w:p>
    <w:p w14:paraId="5C48B5A9" w14:textId="77777777" w:rsidR="00363FC8" w:rsidRDefault="00363FC8" w:rsidP="00092541">
      <w:pPr>
        <w:spacing w:after="0"/>
        <w:rPr>
          <w:bCs/>
          <w:color w:val="000000" w:themeColor="text1"/>
        </w:rPr>
      </w:pPr>
    </w:p>
    <w:p w14:paraId="6C6E08FB" w14:textId="77777777" w:rsidR="00363FC8" w:rsidRPr="00092541" w:rsidRDefault="00363FC8" w:rsidP="00092541">
      <w:pPr>
        <w:rPr>
          <w:b/>
          <w:color w:val="000000" w:themeColor="text1"/>
          <w:sz w:val="24"/>
          <w:szCs w:val="24"/>
          <w:u w:val="single"/>
        </w:rPr>
      </w:pPr>
      <w:r>
        <w:rPr>
          <w:b/>
          <w:color w:val="000000" w:themeColor="text1"/>
          <w:sz w:val="24"/>
          <w:szCs w:val="24"/>
          <w:u w:val="single"/>
        </w:rPr>
        <w:t>Responsable pédagogique</w:t>
      </w:r>
    </w:p>
    <w:p w14:paraId="545B774C" w14:textId="48042541" w:rsidR="00363FC8" w:rsidRPr="00092541" w:rsidRDefault="00363FC8"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Céline</w:t>
      </w:r>
    </w:p>
    <w:p w14:paraId="53FC9106" w14:textId="58B3B51B" w:rsidR="00363FC8" w:rsidRPr="00092541" w:rsidRDefault="00363FC8"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MOREIRA</w:t>
      </w:r>
    </w:p>
    <w:p w14:paraId="1B547B08" w14:textId="093C7F56" w:rsidR="00363FC8" w:rsidRPr="00092541" w:rsidRDefault="00363FC8"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p>
    <w:p w14:paraId="5ABBA4C8" w14:textId="6D96AC38" w:rsidR="00363FC8" w:rsidRDefault="00363FC8" w:rsidP="00282FD7">
      <w:pPr>
        <w:spacing w:after="0" w:line="360" w:lineRule="auto"/>
        <w:rPr>
          <w:bCs/>
          <w:noProof/>
          <w:color w:val="000000" w:themeColor="text1"/>
        </w:rPr>
      </w:pPr>
      <w:r w:rsidRPr="00092541">
        <w:rPr>
          <w:bCs/>
          <w:color w:val="000000" w:themeColor="text1"/>
        </w:rPr>
        <w:t xml:space="preserve">Email : </w:t>
      </w:r>
      <w:hyperlink r:id="rId10" w:history="1">
        <w:r w:rsidR="00282FD7" w:rsidRPr="008A1A9F">
          <w:rPr>
            <w:rStyle w:val="Lienhypertexte"/>
            <w:bCs/>
            <w:noProof/>
          </w:rPr>
          <w:t>celine.moreira@u-bourgogne.fr</w:t>
        </w:r>
      </w:hyperlink>
    </w:p>
    <w:p w14:paraId="1D68E7FB" w14:textId="77777777" w:rsidR="00282FD7" w:rsidRDefault="00282FD7" w:rsidP="00282FD7">
      <w:pPr>
        <w:spacing w:after="0" w:line="360" w:lineRule="auto"/>
        <w:rPr>
          <w:b/>
          <w:color w:val="000000" w:themeColor="text1"/>
          <w:sz w:val="24"/>
          <w:szCs w:val="24"/>
          <w:u w:val="single"/>
        </w:rPr>
      </w:pPr>
    </w:p>
    <w:p w14:paraId="6BAD6E23" w14:textId="77777777" w:rsidR="00363FC8" w:rsidRPr="00092541" w:rsidRDefault="00363FC8" w:rsidP="00092541">
      <w:pPr>
        <w:rPr>
          <w:b/>
          <w:color w:val="000000" w:themeColor="text1"/>
          <w:sz w:val="24"/>
          <w:szCs w:val="24"/>
          <w:u w:val="single"/>
        </w:rPr>
      </w:pPr>
      <w:r w:rsidRPr="00092541">
        <w:rPr>
          <w:b/>
          <w:color w:val="000000" w:themeColor="text1"/>
          <w:sz w:val="24"/>
          <w:szCs w:val="24"/>
          <w:u w:val="single"/>
        </w:rPr>
        <w:t>Chargé(e) d’ingénierie de formation</w:t>
      </w:r>
    </w:p>
    <w:p w14:paraId="77671A9D" w14:textId="7125C490" w:rsidR="00363FC8" w:rsidRPr="00092541" w:rsidRDefault="00363FC8"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Fiona</w:t>
      </w:r>
    </w:p>
    <w:p w14:paraId="4974FA70" w14:textId="3D2DC7F1" w:rsidR="00363FC8" w:rsidRPr="00092541" w:rsidRDefault="00363FC8"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BOUROGA</w:t>
      </w:r>
    </w:p>
    <w:p w14:paraId="27B868D7" w14:textId="0D7F8943" w:rsidR="00363FC8" w:rsidRPr="00092541" w:rsidRDefault="00363FC8"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6D60AC">
        <w:t>06 68 86 12 74</w:t>
      </w:r>
    </w:p>
    <w:p w14:paraId="689AC4E3" w14:textId="30055EC3" w:rsidR="00363FC8" w:rsidRPr="00092541" w:rsidRDefault="00363FC8" w:rsidP="004F13D4">
      <w:pPr>
        <w:spacing w:after="0" w:line="360" w:lineRule="auto"/>
        <w:rPr>
          <w:bCs/>
          <w:color w:val="000000" w:themeColor="text1"/>
        </w:rPr>
      </w:pPr>
      <w:r w:rsidRPr="00092541">
        <w:rPr>
          <w:bCs/>
          <w:color w:val="000000" w:themeColor="text1"/>
        </w:rPr>
        <w:t xml:space="preserve">Email : </w:t>
      </w:r>
      <w:hyperlink r:id="rId11" w:history="1">
        <w:r w:rsidR="00EC4367" w:rsidRPr="001443CC">
          <w:rPr>
            <w:rStyle w:val="Lienhypertexte"/>
            <w:bCs/>
            <w:noProof/>
          </w:rPr>
          <w:t>fiona.bouroga@ube.fr</w:t>
        </w:r>
      </w:hyperlink>
      <w:r w:rsidR="00EC4367">
        <w:rPr>
          <w:bCs/>
          <w:noProof/>
          <w:color w:val="000000" w:themeColor="text1"/>
        </w:rPr>
        <w:t xml:space="preserve"> </w:t>
      </w:r>
    </w:p>
    <w:p w14:paraId="14802EEE" w14:textId="77777777" w:rsidR="00363FC8" w:rsidRDefault="00363FC8" w:rsidP="00092541">
      <w:pPr>
        <w:spacing w:after="0"/>
        <w:rPr>
          <w:bCs/>
          <w:color w:val="000000" w:themeColor="text1"/>
        </w:rPr>
      </w:pPr>
    </w:p>
    <w:p w14:paraId="14951A9C" w14:textId="77777777" w:rsidR="00363FC8" w:rsidRPr="00092541" w:rsidRDefault="00363FC8" w:rsidP="00092541">
      <w:pPr>
        <w:spacing w:after="0"/>
        <w:rPr>
          <w:bCs/>
          <w:color w:val="000000" w:themeColor="text1"/>
        </w:rPr>
      </w:pPr>
    </w:p>
    <w:p w14:paraId="68280C96" w14:textId="77777777" w:rsidR="00100336" w:rsidRDefault="00100336" w:rsidP="00100336">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75243494" w14:textId="4EC801E8" w:rsidR="00363FC8" w:rsidRPr="00092541" w:rsidRDefault="00363FC8"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Laurence</w:t>
      </w:r>
    </w:p>
    <w:p w14:paraId="09020156" w14:textId="6CE18D68" w:rsidR="00363FC8" w:rsidRPr="00092541" w:rsidRDefault="00363FC8"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RIGAUD</w:t>
      </w:r>
    </w:p>
    <w:p w14:paraId="2CFA058D" w14:textId="698284A3" w:rsidR="00363FC8" w:rsidRPr="00092541" w:rsidRDefault="00363FC8"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06 61 37 97 75</w:t>
      </w:r>
    </w:p>
    <w:p w14:paraId="0EB3CCBD" w14:textId="72E26114" w:rsidR="00363FC8" w:rsidRPr="00092541" w:rsidRDefault="00363FC8" w:rsidP="004F13D4">
      <w:pPr>
        <w:spacing w:after="0" w:line="360" w:lineRule="auto"/>
        <w:rPr>
          <w:bCs/>
          <w:color w:val="000000" w:themeColor="text1"/>
        </w:rPr>
      </w:pPr>
      <w:r w:rsidRPr="00092541">
        <w:rPr>
          <w:bCs/>
          <w:color w:val="000000" w:themeColor="text1"/>
        </w:rPr>
        <w:t xml:space="preserve">Email : </w:t>
      </w:r>
      <w:hyperlink r:id="rId12" w:history="1">
        <w:r w:rsidR="00EC4367" w:rsidRPr="001443CC">
          <w:rPr>
            <w:rStyle w:val="Lienhypertexte"/>
            <w:bCs/>
            <w:noProof/>
          </w:rPr>
          <w:t>laurence.rigaud@ube.fr</w:t>
        </w:r>
      </w:hyperlink>
      <w:r w:rsidR="00EC4367">
        <w:rPr>
          <w:bCs/>
          <w:noProof/>
          <w:color w:val="000000" w:themeColor="text1"/>
        </w:rPr>
        <w:t xml:space="preserve"> </w:t>
      </w:r>
    </w:p>
    <w:p w14:paraId="22C23253" w14:textId="77777777" w:rsidR="00363FC8" w:rsidRPr="004F13D4" w:rsidRDefault="00363FC8" w:rsidP="004F13D4">
      <w:pPr>
        <w:spacing w:after="0"/>
        <w:rPr>
          <w:bCs/>
          <w:color w:val="000000" w:themeColor="text1"/>
        </w:rPr>
      </w:pPr>
    </w:p>
    <w:p w14:paraId="0F114E75" w14:textId="77777777" w:rsidR="00363FC8" w:rsidRPr="004F13D4" w:rsidRDefault="00363FC8"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2B528F3F" wp14:editId="194E369C">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7D523"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25FB89BD" w14:textId="77777777" w:rsidR="00363FC8" w:rsidRDefault="00363FC8">
      <w:pPr>
        <w:rPr>
          <w:bCs/>
          <w:color w:val="000000" w:themeColor="text1"/>
        </w:rPr>
      </w:pPr>
      <w:r>
        <w:rPr>
          <w:bCs/>
          <w:color w:val="000000" w:themeColor="text1"/>
        </w:rPr>
        <w:br w:type="page"/>
      </w:r>
    </w:p>
    <w:p w14:paraId="3DDFEA15" w14:textId="77777777" w:rsidR="00363FC8" w:rsidRDefault="00363FC8" w:rsidP="005E6AB0">
      <w:pPr>
        <w:spacing w:after="0"/>
        <w:rPr>
          <w:bCs/>
          <w:color w:val="000000" w:themeColor="text1"/>
        </w:rPr>
      </w:pPr>
    </w:p>
    <w:p w14:paraId="1E7A5944" w14:textId="77777777" w:rsidR="00957648" w:rsidRDefault="00957648" w:rsidP="00957648">
      <w:pPr>
        <w:spacing w:after="0"/>
        <w:rPr>
          <w:bCs/>
          <w:color w:val="000000" w:themeColor="text1"/>
        </w:rPr>
      </w:pPr>
    </w:p>
    <w:p w14:paraId="11F84A90" w14:textId="77777777" w:rsidR="00B376A8" w:rsidRDefault="00B376A8" w:rsidP="00B376A8">
      <w:pPr>
        <w:spacing w:after="0"/>
        <w:jc w:val="center"/>
        <w:rPr>
          <w:b/>
          <w:color w:val="000000" w:themeColor="text1"/>
          <w:sz w:val="24"/>
          <w:szCs w:val="24"/>
          <w:u w:val="single"/>
        </w:rPr>
      </w:pPr>
      <w:bookmarkStart w:id="4" w:name="_Hlk162961771"/>
      <w:r w:rsidRPr="006164CC">
        <w:rPr>
          <w:b/>
          <w:color w:val="000000" w:themeColor="text1"/>
          <w:sz w:val="24"/>
          <w:szCs w:val="24"/>
          <w:u w:val="single"/>
        </w:rPr>
        <w:t xml:space="preserve">INDICATEURS DE RESULTATS </w:t>
      </w:r>
    </w:p>
    <w:bookmarkEnd w:id="4"/>
    <w:p w14:paraId="7D5140B6" w14:textId="77777777" w:rsidR="00B376A8" w:rsidRDefault="00B376A8" w:rsidP="00B376A8">
      <w:pPr>
        <w:spacing w:after="0"/>
        <w:rPr>
          <w:bCs/>
          <w:color w:val="000000" w:themeColor="text1"/>
        </w:rPr>
      </w:pPr>
    </w:p>
    <w:p w14:paraId="312C947B" w14:textId="77777777" w:rsidR="00B376A8" w:rsidRPr="008827EC" w:rsidRDefault="00B376A8" w:rsidP="00B376A8">
      <w:pPr>
        <w:spacing w:after="0"/>
        <w:rPr>
          <w:b/>
          <w:color w:val="000000" w:themeColor="text1"/>
          <w:sz w:val="24"/>
          <w:szCs w:val="24"/>
        </w:rPr>
      </w:pPr>
      <w:r>
        <w:rPr>
          <w:b/>
          <w:color w:val="000000" w:themeColor="text1"/>
          <w:sz w:val="24"/>
          <w:szCs w:val="24"/>
        </w:rPr>
        <w:t xml:space="preserve">TAUX DE DIPLOMATION DES PUBLICS APPRENTIS </w:t>
      </w:r>
    </w:p>
    <w:p w14:paraId="16491105" w14:textId="77777777" w:rsidR="00B376A8" w:rsidRPr="001E318F" w:rsidRDefault="00B376A8" w:rsidP="00B376A8">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0C1EBA98" w14:textId="0933136F" w:rsidR="00B376A8" w:rsidRDefault="00B376A8" w:rsidP="00B376A8">
      <w:pPr>
        <w:spacing w:after="0"/>
        <w:rPr>
          <w:bCs/>
          <w:color w:val="000000" w:themeColor="text1"/>
        </w:rPr>
      </w:pPr>
      <w:r>
        <w:rPr>
          <w:bCs/>
          <w:color w:val="000000" w:themeColor="text1"/>
        </w:rPr>
        <w:t xml:space="preserve">Session 2023-2024 : </w:t>
      </w:r>
      <w:r w:rsidR="00B9634A">
        <w:rPr>
          <w:bCs/>
          <w:color w:val="000000" w:themeColor="text1"/>
        </w:rPr>
        <w:t xml:space="preserve"> 100</w:t>
      </w:r>
      <w:r>
        <w:rPr>
          <w:bCs/>
          <w:color w:val="000000" w:themeColor="text1"/>
        </w:rPr>
        <w:t xml:space="preserve">%              </w:t>
      </w:r>
    </w:p>
    <w:p w14:paraId="11E92187" w14:textId="77777777" w:rsidR="00B376A8" w:rsidRDefault="00B376A8" w:rsidP="00B376A8">
      <w:pPr>
        <w:spacing w:after="0"/>
        <w:rPr>
          <w:bCs/>
          <w:color w:val="000000" w:themeColor="text1"/>
        </w:rPr>
      </w:pPr>
    </w:p>
    <w:p w14:paraId="37B7F662" w14:textId="77777777" w:rsidR="00B376A8" w:rsidRPr="008827EC" w:rsidRDefault="00B376A8" w:rsidP="00B376A8">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2773EC3D" w14:textId="77777777" w:rsidR="00B376A8" w:rsidRPr="001E318F" w:rsidRDefault="00B376A8" w:rsidP="00B376A8">
      <w:pPr>
        <w:spacing w:after="0"/>
        <w:rPr>
          <w:bCs/>
          <w:color w:val="000000" w:themeColor="text1"/>
        </w:rPr>
      </w:pPr>
      <w:r>
        <w:rPr>
          <w:bCs/>
          <w:color w:val="000000" w:themeColor="text1"/>
        </w:rPr>
        <w:t>Données enquête SEFCA* :</w:t>
      </w:r>
    </w:p>
    <w:p w14:paraId="253AA373" w14:textId="2A1208D5" w:rsidR="00B376A8" w:rsidRDefault="00B376A8" w:rsidP="00B376A8">
      <w:pPr>
        <w:spacing w:after="0"/>
        <w:rPr>
          <w:bCs/>
          <w:color w:val="000000" w:themeColor="text1"/>
        </w:rPr>
      </w:pPr>
      <w:r>
        <w:rPr>
          <w:bCs/>
          <w:color w:val="000000" w:themeColor="text1"/>
        </w:rPr>
        <w:t xml:space="preserve">Session 2023-2024 : </w:t>
      </w:r>
      <w:r w:rsidR="003C6F96">
        <w:rPr>
          <w:bCs/>
          <w:color w:val="000000" w:themeColor="text1"/>
        </w:rPr>
        <w:t>67%</w:t>
      </w:r>
    </w:p>
    <w:p w14:paraId="559D2A99" w14:textId="77777777" w:rsidR="00B376A8" w:rsidRDefault="00B376A8" w:rsidP="00B376A8">
      <w:pPr>
        <w:spacing w:after="0"/>
        <w:rPr>
          <w:bCs/>
          <w:color w:val="000000" w:themeColor="text1"/>
        </w:rPr>
      </w:pPr>
    </w:p>
    <w:p w14:paraId="097815CA" w14:textId="10E9A4E7" w:rsidR="00B376A8" w:rsidRDefault="00B376A8" w:rsidP="00B376A8">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5EE89091" w14:textId="77777777" w:rsidR="00B376A8" w:rsidRDefault="00B376A8" w:rsidP="00B376A8">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1AFEEEA2" w14:textId="77777777" w:rsidR="00B376A8" w:rsidRDefault="00B376A8" w:rsidP="00B376A8">
      <w:pPr>
        <w:spacing w:after="0"/>
        <w:rPr>
          <w:b/>
          <w:color w:val="000000" w:themeColor="text1"/>
          <w:sz w:val="24"/>
          <w:szCs w:val="24"/>
        </w:rPr>
      </w:pPr>
    </w:p>
    <w:p w14:paraId="41157C2B" w14:textId="77777777" w:rsidR="00B376A8" w:rsidRPr="008827EC" w:rsidRDefault="00B376A8" w:rsidP="00B376A8">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704943C0" w14:textId="77777777" w:rsidR="00B376A8" w:rsidRPr="001E318F" w:rsidRDefault="00B376A8" w:rsidP="00B376A8">
      <w:pPr>
        <w:spacing w:after="0"/>
        <w:rPr>
          <w:bCs/>
          <w:color w:val="000000" w:themeColor="text1"/>
        </w:rPr>
      </w:pPr>
      <w:r>
        <w:rPr>
          <w:bCs/>
          <w:color w:val="000000" w:themeColor="text1"/>
        </w:rPr>
        <w:t>Données SEFCA :</w:t>
      </w:r>
    </w:p>
    <w:p w14:paraId="45B91D8D" w14:textId="299A2CC4" w:rsidR="00B376A8" w:rsidRDefault="00B376A8" w:rsidP="00B376A8">
      <w:pPr>
        <w:spacing w:after="0"/>
        <w:rPr>
          <w:bCs/>
          <w:color w:val="000000" w:themeColor="text1"/>
        </w:rPr>
      </w:pPr>
      <w:r>
        <w:rPr>
          <w:bCs/>
          <w:color w:val="000000" w:themeColor="text1"/>
        </w:rPr>
        <w:t xml:space="preserve">Session 2023-2024 : </w:t>
      </w:r>
      <w:r>
        <w:rPr>
          <w:bCs/>
          <w:color w:val="000000" w:themeColor="text1"/>
        </w:rPr>
        <w:tab/>
        <w:t xml:space="preserve">BUT2 : </w:t>
      </w:r>
      <w:r w:rsidR="00B9634A">
        <w:rPr>
          <w:bCs/>
          <w:color w:val="000000" w:themeColor="text1"/>
        </w:rPr>
        <w:t>0</w:t>
      </w:r>
      <w:r>
        <w:rPr>
          <w:bCs/>
          <w:color w:val="000000" w:themeColor="text1"/>
        </w:rPr>
        <w:t>%</w:t>
      </w:r>
      <w:r>
        <w:rPr>
          <w:bCs/>
          <w:color w:val="000000" w:themeColor="text1"/>
        </w:rPr>
        <w:tab/>
        <w:t xml:space="preserve">BUT3 : </w:t>
      </w:r>
      <w:r w:rsidR="00B9634A">
        <w:rPr>
          <w:bCs/>
          <w:color w:val="000000" w:themeColor="text1"/>
        </w:rPr>
        <w:t>0</w:t>
      </w:r>
      <w:r>
        <w:rPr>
          <w:bCs/>
          <w:color w:val="000000" w:themeColor="text1"/>
        </w:rPr>
        <w:t>%</w:t>
      </w:r>
    </w:p>
    <w:p w14:paraId="69AF8D5A" w14:textId="77777777" w:rsidR="00B376A8" w:rsidRDefault="00B376A8" w:rsidP="00B376A8">
      <w:pPr>
        <w:spacing w:after="0"/>
        <w:rPr>
          <w:bCs/>
          <w:color w:val="000000" w:themeColor="text1"/>
        </w:rPr>
      </w:pPr>
    </w:p>
    <w:p w14:paraId="0ECE9B74" w14:textId="77777777" w:rsidR="00B376A8" w:rsidRDefault="00B376A8" w:rsidP="00B376A8">
      <w:pPr>
        <w:spacing w:after="0"/>
        <w:rPr>
          <w:bCs/>
          <w:color w:val="000000" w:themeColor="text1"/>
        </w:rPr>
      </w:pPr>
    </w:p>
    <w:p w14:paraId="272E57E1" w14:textId="77777777" w:rsidR="00B376A8" w:rsidRPr="00874A3E" w:rsidRDefault="00B376A8" w:rsidP="00B376A8">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37EE290E" w14:textId="77777777" w:rsidR="00B376A8" w:rsidRPr="001E318F" w:rsidRDefault="00B376A8" w:rsidP="00B376A8">
      <w:pPr>
        <w:spacing w:after="0"/>
        <w:rPr>
          <w:bCs/>
          <w:color w:val="000000" w:themeColor="text1"/>
        </w:rPr>
      </w:pPr>
      <w:r>
        <w:rPr>
          <w:bCs/>
          <w:color w:val="000000" w:themeColor="text1"/>
        </w:rPr>
        <w:t>Données enquête SEFCA* :</w:t>
      </w:r>
    </w:p>
    <w:p w14:paraId="46A9E184" w14:textId="277504D9" w:rsidR="00B376A8" w:rsidRDefault="00B376A8" w:rsidP="00B376A8">
      <w:pPr>
        <w:spacing w:after="0"/>
        <w:rPr>
          <w:bCs/>
          <w:color w:val="000000" w:themeColor="text1"/>
        </w:rPr>
      </w:pPr>
      <w:r>
        <w:rPr>
          <w:bCs/>
          <w:color w:val="000000" w:themeColor="text1"/>
        </w:rPr>
        <w:t xml:space="preserve">Session 2023-2024 : </w:t>
      </w:r>
      <w:r w:rsidR="00F9721F">
        <w:rPr>
          <w:bCs/>
          <w:color w:val="000000" w:themeColor="text1"/>
        </w:rPr>
        <w:t>0%</w:t>
      </w:r>
    </w:p>
    <w:p w14:paraId="7E3D6036" w14:textId="77777777" w:rsidR="00B376A8" w:rsidRDefault="00B376A8" w:rsidP="00B376A8">
      <w:pPr>
        <w:spacing w:after="0"/>
        <w:rPr>
          <w:bCs/>
          <w:color w:val="000000" w:themeColor="text1"/>
        </w:rPr>
      </w:pPr>
    </w:p>
    <w:p w14:paraId="13A100F7" w14:textId="6E67FD5E" w:rsidR="00B376A8" w:rsidRDefault="00B376A8" w:rsidP="00B376A8">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r>
        <w:rPr>
          <w:bCs/>
          <w:i/>
          <w:iCs/>
          <w:color w:val="000000" w:themeColor="text1"/>
          <w:sz w:val="16"/>
          <w:szCs w:val="16"/>
        </w:rPr>
        <w:tab/>
      </w:r>
      <w:r>
        <w:rPr>
          <w:bCs/>
          <w:i/>
          <w:iCs/>
          <w:color w:val="000000" w:themeColor="text1"/>
          <w:sz w:val="16"/>
          <w:szCs w:val="16"/>
        </w:rPr>
        <w:tab/>
      </w:r>
    </w:p>
    <w:p w14:paraId="22AEB543" w14:textId="77777777" w:rsidR="00B376A8" w:rsidRPr="00874A3E" w:rsidRDefault="00B376A8" w:rsidP="00B376A8">
      <w:pPr>
        <w:spacing w:after="0"/>
        <w:rPr>
          <w:bCs/>
          <w:color w:val="000000" w:themeColor="text1"/>
        </w:rPr>
      </w:pPr>
    </w:p>
    <w:p w14:paraId="236C814A" w14:textId="77777777" w:rsidR="00B376A8" w:rsidRPr="00874A3E" w:rsidRDefault="00B376A8" w:rsidP="00B376A8">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4A8C555" w14:textId="77777777" w:rsidR="00B376A8" w:rsidRPr="001E318F" w:rsidRDefault="00B376A8" w:rsidP="00B376A8">
      <w:pPr>
        <w:spacing w:after="0"/>
        <w:rPr>
          <w:bCs/>
          <w:color w:val="000000" w:themeColor="text1"/>
        </w:rPr>
      </w:pPr>
    </w:p>
    <w:p w14:paraId="29A7125D" w14:textId="77777777" w:rsidR="00B376A8" w:rsidRPr="001E318F" w:rsidRDefault="00B376A8" w:rsidP="00B376A8">
      <w:pPr>
        <w:spacing w:after="0"/>
        <w:rPr>
          <w:bCs/>
          <w:color w:val="000000" w:themeColor="text1"/>
        </w:rPr>
      </w:pPr>
      <w:r>
        <w:rPr>
          <w:bCs/>
          <w:color w:val="000000" w:themeColor="text1"/>
        </w:rPr>
        <w:t>Données enquête SEFCA* :</w:t>
      </w:r>
    </w:p>
    <w:p w14:paraId="09785461" w14:textId="0DE34AC5" w:rsidR="00B376A8" w:rsidRDefault="00B376A8" w:rsidP="00B376A8">
      <w:pPr>
        <w:spacing w:after="0"/>
        <w:rPr>
          <w:bCs/>
          <w:color w:val="000000" w:themeColor="text1"/>
        </w:rPr>
      </w:pPr>
      <w:r>
        <w:rPr>
          <w:bCs/>
          <w:color w:val="000000" w:themeColor="text1"/>
        </w:rPr>
        <w:t xml:space="preserve">Session 2023-2024 : </w:t>
      </w:r>
      <w:r w:rsidR="00F9721F">
        <w:rPr>
          <w:bCs/>
          <w:color w:val="000000" w:themeColor="text1"/>
        </w:rPr>
        <w:t>0%</w:t>
      </w:r>
    </w:p>
    <w:p w14:paraId="6849B180" w14:textId="77777777" w:rsidR="00B376A8" w:rsidRDefault="00B376A8" w:rsidP="00B376A8">
      <w:pPr>
        <w:spacing w:after="0"/>
        <w:rPr>
          <w:bCs/>
          <w:color w:val="000000" w:themeColor="text1"/>
        </w:rPr>
      </w:pPr>
    </w:p>
    <w:p w14:paraId="6E2B7867" w14:textId="266FFBFB" w:rsidR="00B376A8" w:rsidRDefault="00B376A8" w:rsidP="00B376A8">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14B6FFC1" w14:textId="77777777" w:rsidR="00B376A8" w:rsidRDefault="00B376A8" w:rsidP="00B376A8"/>
    <w:p w14:paraId="4B7E5E2A" w14:textId="77777777" w:rsidR="00B376A8" w:rsidRPr="009B1EA4" w:rsidRDefault="00B376A8" w:rsidP="00B376A8">
      <w:r>
        <w:t xml:space="preserve">Plus d’indicateurs sur le site de l’observatoire des étudiants : </w:t>
      </w:r>
      <w:hyperlink r:id="rId13" w:history="1">
        <w:r w:rsidRPr="00E805C6">
          <w:rPr>
            <w:rStyle w:val="Lienhypertexte"/>
          </w:rPr>
          <w:t>https://ode.ube.fr/</w:t>
        </w:r>
      </w:hyperlink>
    </w:p>
    <w:p w14:paraId="49EF3CEF" w14:textId="77777777" w:rsidR="00B376A8" w:rsidRPr="009B1EA4" w:rsidRDefault="00B376A8" w:rsidP="00B376A8">
      <w:pPr>
        <w:spacing w:after="0"/>
        <w:jc w:val="center"/>
      </w:pPr>
    </w:p>
    <w:p w14:paraId="7A018831" w14:textId="77777777" w:rsidR="00B376A8" w:rsidRPr="009B1EA4" w:rsidRDefault="00B376A8" w:rsidP="00B376A8">
      <w:pPr>
        <w:spacing w:after="0"/>
        <w:jc w:val="center"/>
      </w:pPr>
    </w:p>
    <w:p w14:paraId="3BDD550B" w14:textId="77777777" w:rsidR="00363FC8" w:rsidRPr="009B1EA4" w:rsidRDefault="00363FC8" w:rsidP="00B376A8">
      <w:pPr>
        <w:spacing w:after="0"/>
        <w:jc w:val="center"/>
      </w:pPr>
    </w:p>
    <w:sectPr w:rsidR="00363FC8" w:rsidRPr="009B1EA4" w:rsidSect="00957648">
      <w:headerReference w:type="default" r:id="rId14"/>
      <w:footerReference w:type="default" r:id="rId15"/>
      <w:pgSz w:w="11906" w:h="16838" w:code="9"/>
      <w:pgMar w:top="1985" w:right="1134" w:bottom="567"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DE17" w14:textId="77777777" w:rsidR="00363FC8" w:rsidRDefault="00363FC8" w:rsidP="000D5707">
      <w:pPr>
        <w:spacing w:after="0" w:line="240" w:lineRule="auto"/>
      </w:pPr>
      <w:r>
        <w:separator/>
      </w:r>
    </w:p>
  </w:endnote>
  <w:endnote w:type="continuationSeparator" w:id="0">
    <w:p w14:paraId="5E9677F8" w14:textId="77777777" w:rsidR="00363FC8" w:rsidRDefault="00363FC8"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7955EC0"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7860C19D" w14:textId="35DAB1D0"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EC4367">
      <w:rPr>
        <w:i/>
        <w:iCs/>
        <w:sz w:val="16"/>
        <w:szCs w:val="16"/>
      </w:rPr>
      <w:t>25/04/2025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C687" w14:textId="77777777" w:rsidR="00363FC8" w:rsidRDefault="00363FC8" w:rsidP="000D5707">
      <w:pPr>
        <w:spacing w:after="0" w:line="240" w:lineRule="auto"/>
      </w:pPr>
      <w:r>
        <w:separator/>
      </w:r>
    </w:p>
  </w:footnote>
  <w:footnote w:type="continuationSeparator" w:id="0">
    <w:p w14:paraId="53E9FCF8" w14:textId="77777777" w:rsidR="00363FC8" w:rsidRDefault="00363FC8"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1F0C" w14:textId="77777777" w:rsidR="000D5707" w:rsidRDefault="000D5707">
    <w:pPr>
      <w:pStyle w:val="En-tte"/>
    </w:pPr>
    <w:r>
      <w:rPr>
        <w:noProof/>
        <w:lang w:eastAsia="fr-FR"/>
      </w:rPr>
      <w:drawing>
        <wp:anchor distT="0" distB="0" distL="114300" distR="114300" simplePos="0" relativeHeight="251659264" behindDoc="0" locked="0" layoutInCell="1" allowOverlap="1" wp14:anchorId="09D03BF6" wp14:editId="1499132D">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C2A"/>
    <w:multiLevelType w:val="hybridMultilevel"/>
    <w:tmpl w:val="0CA6A5A8"/>
    <w:lvl w:ilvl="0" w:tplc="823473FE">
      <w:numFmt w:val="bullet"/>
      <w:lvlText w:val="-"/>
      <w:lvlJc w:val="left"/>
      <w:pPr>
        <w:ind w:left="555"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4C1692E"/>
    <w:multiLevelType w:val="multilevel"/>
    <w:tmpl w:val="A4E8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73187"/>
    <w:multiLevelType w:val="multilevel"/>
    <w:tmpl w:val="7F6E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02DEE"/>
    <w:multiLevelType w:val="multilevel"/>
    <w:tmpl w:val="6368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63FE6"/>
    <w:multiLevelType w:val="multilevel"/>
    <w:tmpl w:val="5516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504DF"/>
    <w:multiLevelType w:val="multilevel"/>
    <w:tmpl w:val="0AB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05550"/>
    <w:rsid w:val="0003277A"/>
    <w:rsid w:val="00087534"/>
    <w:rsid w:val="00092541"/>
    <w:rsid w:val="000D5707"/>
    <w:rsid w:val="00100336"/>
    <w:rsid w:val="0010797D"/>
    <w:rsid w:val="0013789E"/>
    <w:rsid w:val="00142408"/>
    <w:rsid w:val="00162337"/>
    <w:rsid w:val="001C3483"/>
    <w:rsid w:val="001E318F"/>
    <w:rsid w:val="0022721A"/>
    <w:rsid w:val="002319A9"/>
    <w:rsid w:val="00282FD7"/>
    <w:rsid w:val="002D023E"/>
    <w:rsid w:val="002D432E"/>
    <w:rsid w:val="0032592C"/>
    <w:rsid w:val="003320C7"/>
    <w:rsid w:val="003321B8"/>
    <w:rsid w:val="00363FC8"/>
    <w:rsid w:val="003C6F96"/>
    <w:rsid w:val="0040700F"/>
    <w:rsid w:val="00435F3F"/>
    <w:rsid w:val="004548A0"/>
    <w:rsid w:val="00464B7C"/>
    <w:rsid w:val="00475925"/>
    <w:rsid w:val="00480260"/>
    <w:rsid w:val="00481A45"/>
    <w:rsid w:val="00487F99"/>
    <w:rsid w:val="004F13D4"/>
    <w:rsid w:val="00572215"/>
    <w:rsid w:val="00577B21"/>
    <w:rsid w:val="00591662"/>
    <w:rsid w:val="00592643"/>
    <w:rsid w:val="005E2427"/>
    <w:rsid w:val="005E6AB0"/>
    <w:rsid w:val="006164CC"/>
    <w:rsid w:val="0062283F"/>
    <w:rsid w:val="006268E4"/>
    <w:rsid w:val="006321B5"/>
    <w:rsid w:val="00670611"/>
    <w:rsid w:val="00685834"/>
    <w:rsid w:val="006C46C8"/>
    <w:rsid w:val="006D4393"/>
    <w:rsid w:val="006D60AC"/>
    <w:rsid w:val="0074747B"/>
    <w:rsid w:val="007E041C"/>
    <w:rsid w:val="007E7A03"/>
    <w:rsid w:val="00802F29"/>
    <w:rsid w:val="00864EF4"/>
    <w:rsid w:val="0086513D"/>
    <w:rsid w:val="008704D2"/>
    <w:rsid w:val="00874A3E"/>
    <w:rsid w:val="00876F10"/>
    <w:rsid w:val="008827EC"/>
    <w:rsid w:val="008C7362"/>
    <w:rsid w:val="008D7ACD"/>
    <w:rsid w:val="008E04A7"/>
    <w:rsid w:val="008F7478"/>
    <w:rsid w:val="00912AB7"/>
    <w:rsid w:val="00957648"/>
    <w:rsid w:val="009B1EA4"/>
    <w:rsid w:val="009D0C10"/>
    <w:rsid w:val="00A1607E"/>
    <w:rsid w:val="00A17214"/>
    <w:rsid w:val="00A2557C"/>
    <w:rsid w:val="00A85E66"/>
    <w:rsid w:val="00AA60E5"/>
    <w:rsid w:val="00AB3033"/>
    <w:rsid w:val="00B376A8"/>
    <w:rsid w:val="00B40D9B"/>
    <w:rsid w:val="00B50FA3"/>
    <w:rsid w:val="00B9634A"/>
    <w:rsid w:val="00BD0591"/>
    <w:rsid w:val="00BD4784"/>
    <w:rsid w:val="00C05C1F"/>
    <w:rsid w:val="00C077AE"/>
    <w:rsid w:val="00C536B7"/>
    <w:rsid w:val="00C604F9"/>
    <w:rsid w:val="00D56A5B"/>
    <w:rsid w:val="00D6397A"/>
    <w:rsid w:val="00D674F4"/>
    <w:rsid w:val="00DC5046"/>
    <w:rsid w:val="00DE323D"/>
    <w:rsid w:val="00DE7C4D"/>
    <w:rsid w:val="00E423F7"/>
    <w:rsid w:val="00E734CA"/>
    <w:rsid w:val="00EC4367"/>
    <w:rsid w:val="00F010F8"/>
    <w:rsid w:val="00F20D13"/>
    <w:rsid w:val="00F271EF"/>
    <w:rsid w:val="00F34F88"/>
    <w:rsid w:val="00F62C07"/>
    <w:rsid w:val="00F652B5"/>
    <w:rsid w:val="00F97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C2DDD5"/>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ui-provider">
    <w:name w:val="ui-provider"/>
    <w:basedOn w:val="Policepardfaut"/>
    <w:rsid w:val="00282FD7"/>
  </w:style>
  <w:style w:type="paragraph" w:styleId="Paragraphedeliste">
    <w:name w:val="List Paragraph"/>
    <w:basedOn w:val="Normal"/>
    <w:uiPriority w:val="34"/>
    <w:qFormat/>
    <w:rsid w:val="00282FD7"/>
    <w:pPr>
      <w:ind w:left="720"/>
      <w:contextualSpacing/>
    </w:pPr>
  </w:style>
  <w:style w:type="character" w:styleId="Lienhypertexte">
    <w:name w:val="Hyperlink"/>
    <w:basedOn w:val="Policepardfaut"/>
    <w:uiPriority w:val="99"/>
    <w:unhideWhenUsed/>
    <w:rsid w:val="00282FD7"/>
    <w:rPr>
      <w:color w:val="0563C1" w:themeColor="hyperlink"/>
      <w:u w:val="single"/>
    </w:rPr>
  </w:style>
  <w:style w:type="character" w:styleId="Mentionnonrsolue">
    <w:name w:val="Unresolved Mention"/>
    <w:basedOn w:val="Policepardfaut"/>
    <w:uiPriority w:val="99"/>
    <w:semiHidden/>
    <w:unhideWhenUsed/>
    <w:rsid w:val="00282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867835985">
      <w:bodyDiv w:val="1"/>
      <w:marLeft w:val="0"/>
      <w:marRight w:val="0"/>
      <w:marTop w:val="0"/>
      <w:marBottom w:val="0"/>
      <w:divBdr>
        <w:top w:val="none" w:sz="0" w:space="0" w:color="auto"/>
        <w:left w:val="none" w:sz="0" w:space="0" w:color="auto"/>
        <w:bottom w:val="none" w:sz="0" w:space="0" w:color="auto"/>
        <w:right w:val="none" w:sz="0" w:space="0" w:color="auto"/>
      </w:divBdr>
    </w:div>
    <w:div w:id="103272968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accueilView" TargetMode="External"/><Relationship Id="rId13" Type="http://schemas.openxmlformats.org/officeDocument/2006/relationships/hyperlink" Target="https://ode.ub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nce.rigaud@ub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ona.bouroga@ub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line.moreira@u-bourgogne.fr" TargetMode="External"/><Relationship Id="rId4" Type="http://schemas.openxmlformats.org/officeDocument/2006/relationships/settings" Target="settings.xml"/><Relationship Id="rId9" Type="http://schemas.openxmlformats.org/officeDocument/2006/relationships/hyperlink" Target="mailto:alternance-iut@ub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2476</Words>
  <Characters>13619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16</cp:revision>
  <dcterms:created xsi:type="dcterms:W3CDTF">2024-03-25T16:35:00Z</dcterms:created>
  <dcterms:modified xsi:type="dcterms:W3CDTF">2025-04-25T14:14:00Z</dcterms:modified>
</cp:coreProperties>
</file>