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282DF" w14:textId="77777777" w:rsidR="001335C0" w:rsidRDefault="001335C0">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439BDFDA" wp14:editId="4DE774B4">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DF02C"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" fillcolor="#00b050" strokecolor="#d0c2bd" strokeweight="1pt">
                <w10:wrap anchorx="margin"/>
              </v:rect>
            </w:pict>
          </mc:Fallback>
        </mc:AlternateContent>
      </w:r>
    </w:p>
    <w:p w14:paraId="6483684C" w14:textId="77777777" w:rsidR="001335C0" w:rsidRPr="006321B5" w:rsidRDefault="001335C0">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0288" behindDoc="0" locked="0" layoutInCell="1" allowOverlap="1" wp14:anchorId="4374F44F" wp14:editId="78CD4925">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3B75311F" w14:textId="77777777" w:rsidR="001335C0" w:rsidRPr="00AA60E5" w:rsidRDefault="001335C0"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4F44F"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3B75311F" w14:textId="77777777" w:rsidR="001335C0" w:rsidRPr="00AA60E5" w:rsidRDefault="001335C0"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204509CC" w14:textId="77777777" w:rsidR="001335C0" w:rsidRPr="006321B5" w:rsidRDefault="001335C0" w:rsidP="000D5707">
      <w:pPr>
        <w:rPr>
          <w:color w:val="000000" w:themeColor="text1"/>
        </w:rPr>
      </w:pPr>
    </w:p>
    <w:p w14:paraId="139596F4" w14:textId="77777777" w:rsidR="001335C0" w:rsidRPr="004548A0" w:rsidRDefault="001335C0" w:rsidP="004548A0">
      <w:pPr>
        <w:spacing w:after="0"/>
        <w:rPr>
          <w:bCs/>
          <w:color w:val="000000" w:themeColor="text1"/>
        </w:rPr>
      </w:pPr>
    </w:p>
    <w:p w14:paraId="04DB5A9C" w14:textId="77777777" w:rsidR="001335C0" w:rsidRPr="006321B5" w:rsidRDefault="001335C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1312" behindDoc="0" locked="0" layoutInCell="1" allowOverlap="1" wp14:anchorId="767C1776" wp14:editId="119CEFFF">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8EA2C" id="Rectangle 3" o:spid="_x0000_s1026" style="position:absolute;margin-left:0;margin-top:3.55pt;width:481.9pt;height:3.55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0JoAIAALc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" fillcolor="#00b050" strokecolor="#d0c2bd" strokeweight="1pt">
                <w10:wrap anchorx="margin"/>
              </v:rect>
            </w:pict>
          </mc:Fallback>
        </mc:AlternateContent>
      </w:r>
    </w:p>
    <w:p w14:paraId="1EFD5D5E" w14:textId="2C0964B1" w:rsidR="001335C0" w:rsidRPr="00F652B5" w:rsidRDefault="001335C0" w:rsidP="0086513D">
      <w:pPr>
        <w:spacing w:after="0"/>
        <w:rPr>
          <w:bCs/>
          <w:caps/>
          <w:color w:val="000000" w:themeColor="text1"/>
        </w:rPr>
      </w:pPr>
      <w:r>
        <w:rPr>
          <w:b/>
          <w:color w:val="000000" w:themeColor="text1"/>
          <w:sz w:val="24"/>
          <w:szCs w:val="24"/>
        </w:rPr>
        <w:t>NOM</w:t>
      </w:r>
      <w:r w:rsidRPr="0086513D">
        <w:rPr>
          <w:b/>
          <w:color w:val="000000" w:themeColor="text1"/>
          <w:sz w:val="24"/>
          <w:szCs w:val="24"/>
        </w:rPr>
        <w:t xml:space="preserve"> DE LA FORMATION</w:t>
      </w:r>
    </w:p>
    <w:p w14:paraId="78F3AA86" w14:textId="70CB9B21" w:rsidR="001335C0" w:rsidRDefault="001335C0" w:rsidP="00A85E66">
      <w:pPr>
        <w:spacing w:after="0"/>
        <w:rPr>
          <w:rFonts w:ascii="Calibri" w:hAnsi="Calibri"/>
          <w:bCs/>
          <w:caps/>
          <w:color w:val="000000" w:themeColor="text1"/>
        </w:rPr>
      </w:pPr>
      <w:r w:rsidRPr="00073E94">
        <w:rPr>
          <w:rFonts w:ascii="Calibri" w:hAnsi="Calibri"/>
          <w:bCs/>
          <w:caps/>
          <w:noProof/>
          <w:color w:val="000000" w:themeColor="text1"/>
        </w:rPr>
        <w:t>Licence Professionnelle Mention Métiers de la GRH : assistant Parcours Gestion des Ressources Humaines (GRH)</w:t>
      </w:r>
    </w:p>
    <w:p w14:paraId="36E1CC8B" w14:textId="36AB9DA5" w:rsidR="001335C0" w:rsidRPr="00A85E66" w:rsidRDefault="001335C0" w:rsidP="00A85E66">
      <w:pPr>
        <w:spacing w:after="0"/>
        <w:rPr>
          <w:rFonts w:ascii="Calibri" w:hAnsi="Calibri"/>
          <w:bCs/>
          <w:caps/>
          <w:color w:val="000000" w:themeColor="text1"/>
        </w:rPr>
      </w:pPr>
    </w:p>
    <w:p w14:paraId="0F70BFB3" w14:textId="77777777" w:rsidR="001335C0" w:rsidRPr="00A85E66" w:rsidRDefault="001335C0" w:rsidP="008827EC">
      <w:pPr>
        <w:spacing w:after="0"/>
        <w:rPr>
          <w:bCs/>
          <w:caps/>
          <w:color w:val="000000" w:themeColor="text1"/>
        </w:rPr>
      </w:pPr>
    </w:p>
    <w:p w14:paraId="7376E947" w14:textId="77777777" w:rsidR="001335C0" w:rsidRDefault="001335C0" w:rsidP="000D5707">
      <w:pPr>
        <w:spacing w:after="0"/>
        <w:rPr>
          <w:bCs/>
          <w:color w:val="000000" w:themeColor="text1"/>
        </w:rPr>
      </w:pPr>
    </w:p>
    <w:p w14:paraId="33E02BED" w14:textId="77777777" w:rsidR="001335C0" w:rsidRPr="0086513D" w:rsidRDefault="001335C0" w:rsidP="00DE7C4D">
      <w:pPr>
        <w:spacing w:after="0"/>
        <w:rPr>
          <w:b/>
          <w:color w:val="000000" w:themeColor="text1"/>
          <w:sz w:val="24"/>
          <w:szCs w:val="24"/>
        </w:rPr>
      </w:pPr>
      <w:r w:rsidRPr="00D43888">
        <w:rPr>
          <w:b/>
          <w:color w:val="000000" w:themeColor="text1"/>
          <w:sz w:val="24"/>
          <w:szCs w:val="24"/>
        </w:rPr>
        <w:t>LIEU DE LA FORMATION</w:t>
      </w:r>
    </w:p>
    <w:p w14:paraId="3A01E290" w14:textId="57483DD7" w:rsidR="001335C0" w:rsidRPr="00073E94" w:rsidRDefault="001335C0" w:rsidP="00E423F7">
      <w:pPr>
        <w:spacing w:after="0"/>
        <w:rPr>
          <w:rFonts w:ascii="Calibri" w:hAnsi="Calibri"/>
          <w:bCs/>
          <w:caps/>
          <w:noProof/>
          <w:color w:val="000000" w:themeColor="text1"/>
        </w:rPr>
      </w:pPr>
      <w:r w:rsidRPr="00073E94">
        <w:rPr>
          <w:rFonts w:ascii="Calibri" w:hAnsi="Calibri"/>
          <w:bCs/>
          <w:caps/>
          <w:noProof/>
          <w:color w:val="000000" w:themeColor="text1"/>
        </w:rPr>
        <w:t>IUT DIJON-AUXERRE</w:t>
      </w:r>
    </w:p>
    <w:p w14:paraId="755D8261" w14:textId="77777777" w:rsidR="001335C0" w:rsidRPr="00073E94" w:rsidRDefault="001335C0" w:rsidP="00E423F7">
      <w:pPr>
        <w:spacing w:after="0"/>
        <w:rPr>
          <w:rFonts w:ascii="Calibri" w:hAnsi="Calibri"/>
          <w:bCs/>
          <w:caps/>
          <w:noProof/>
          <w:color w:val="000000" w:themeColor="text1"/>
        </w:rPr>
      </w:pPr>
      <w:r w:rsidRPr="00073E94">
        <w:rPr>
          <w:rFonts w:ascii="Calibri" w:hAnsi="Calibri"/>
          <w:bCs/>
          <w:caps/>
          <w:noProof/>
          <w:color w:val="000000" w:themeColor="text1"/>
        </w:rPr>
        <w:t>Site d'Auxerre</w:t>
      </w:r>
    </w:p>
    <w:p w14:paraId="1F5FBBCD" w14:textId="77777777" w:rsidR="001335C0" w:rsidRPr="00073E94" w:rsidRDefault="001335C0" w:rsidP="00E423F7">
      <w:pPr>
        <w:spacing w:after="0"/>
        <w:rPr>
          <w:rFonts w:ascii="Calibri" w:hAnsi="Calibri"/>
          <w:bCs/>
          <w:caps/>
          <w:noProof/>
          <w:color w:val="000000" w:themeColor="text1"/>
        </w:rPr>
      </w:pPr>
      <w:r w:rsidRPr="00073E94">
        <w:rPr>
          <w:rFonts w:ascii="Calibri" w:hAnsi="Calibri"/>
          <w:bCs/>
          <w:caps/>
          <w:noProof/>
          <w:color w:val="000000" w:themeColor="text1"/>
        </w:rPr>
        <w:t>Route des Plaines de l’Yonne</w:t>
      </w:r>
    </w:p>
    <w:p w14:paraId="36B464FD" w14:textId="009B0CD7" w:rsidR="001335C0" w:rsidRPr="00A85E66" w:rsidRDefault="001335C0" w:rsidP="00DE7C4D">
      <w:pPr>
        <w:spacing w:after="0"/>
        <w:rPr>
          <w:rFonts w:ascii="Calibri" w:hAnsi="Calibri"/>
          <w:bCs/>
          <w:caps/>
          <w:color w:val="000000" w:themeColor="text1"/>
        </w:rPr>
      </w:pPr>
      <w:r w:rsidRPr="00073E94">
        <w:rPr>
          <w:rFonts w:ascii="Calibri" w:hAnsi="Calibri"/>
          <w:bCs/>
          <w:caps/>
          <w:noProof/>
          <w:color w:val="000000" w:themeColor="text1"/>
        </w:rPr>
        <w:t>89000 Auxerre</w:t>
      </w:r>
    </w:p>
    <w:p w14:paraId="41931C9F" w14:textId="77777777" w:rsidR="001335C0" w:rsidRDefault="001335C0" w:rsidP="000D5707">
      <w:pPr>
        <w:spacing w:after="0"/>
        <w:rPr>
          <w:bCs/>
          <w:color w:val="000000" w:themeColor="text1"/>
        </w:rPr>
      </w:pPr>
    </w:p>
    <w:p w14:paraId="43BDCA04" w14:textId="77777777" w:rsidR="001335C0" w:rsidRPr="006321B5" w:rsidRDefault="001335C0" w:rsidP="000D5707">
      <w:pPr>
        <w:spacing w:after="0"/>
        <w:rPr>
          <w:bCs/>
          <w:color w:val="000000" w:themeColor="text1"/>
        </w:rPr>
      </w:pPr>
    </w:p>
    <w:p w14:paraId="62FBD584" w14:textId="77777777" w:rsidR="001335C0" w:rsidRDefault="001335C0" w:rsidP="000D5707">
      <w:pPr>
        <w:spacing w:after="0"/>
        <w:rPr>
          <w:b/>
          <w:color w:val="000000" w:themeColor="text1"/>
          <w:sz w:val="24"/>
          <w:szCs w:val="24"/>
        </w:rPr>
      </w:pPr>
      <w:r>
        <w:rPr>
          <w:b/>
          <w:color w:val="000000" w:themeColor="text1"/>
          <w:sz w:val="24"/>
          <w:szCs w:val="24"/>
        </w:rPr>
        <w:t>CODE RNCP</w:t>
      </w:r>
    </w:p>
    <w:p w14:paraId="5E70EEAC" w14:textId="6874AB7B" w:rsidR="001335C0" w:rsidRDefault="0053737C" w:rsidP="000D5707">
      <w:pPr>
        <w:spacing w:after="0"/>
        <w:rPr>
          <w:rStyle w:val="tag--fcpt-certificationstatus"/>
        </w:rPr>
      </w:pPr>
      <w:r>
        <w:rPr>
          <w:rStyle w:val="tag--fcpt-certificationstatus"/>
        </w:rPr>
        <w:t>40110</w:t>
      </w:r>
    </w:p>
    <w:p w14:paraId="5EE36E7D" w14:textId="77777777" w:rsidR="0053737C" w:rsidRPr="001E318F" w:rsidRDefault="0053737C" w:rsidP="000D5707">
      <w:pPr>
        <w:spacing w:after="0"/>
        <w:rPr>
          <w:bCs/>
          <w:color w:val="000000" w:themeColor="text1"/>
        </w:rPr>
      </w:pPr>
    </w:p>
    <w:p w14:paraId="2D812409" w14:textId="77777777" w:rsidR="001335C0" w:rsidRDefault="001335C0" w:rsidP="002319A9">
      <w:pPr>
        <w:spacing w:after="0"/>
        <w:rPr>
          <w:b/>
          <w:color w:val="000000" w:themeColor="text1"/>
          <w:sz w:val="24"/>
          <w:szCs w:val="24"/>
        </w:rPr>
      </w:pPr>
      <w:r w:rsidRPr="00704F3B">
        <w:rPr>
          <w:b/>
          <w:color w:val="000000" w:themeColor="text1"/>
          <w:sz w:val="24"/>
          <w:szCs w:val="24"/>
        </w:rPr>
        <w:t>INTITULE RNCP</w:t>
      </w:r>
    </w:p>
    <w:p w14:paraId="4E504828" w14:textId="001D2229" w:rsidR="001335C0" w:rsidRPr="00A85E66" w:rsidRDefault="00704F3B" w:rsidP="00704F3B">
      <w:pPr>
        <w:spacing w:after="0"/>
        <w:rPr>
          <w:rFonts w:ascii="Calibri" w:hAnsi="Calibri"/>
          <w:bCs/>
          <w:caps/>
          <w:color w:val="000000" w:themeColor="text1"/>
        </w:rPr>
      </w:pPr>
      <w:r w:rsidRPr="00704F3B">
        <w:rPr>
          <w:rFonts w:ascii="Calibri" w:hAnsi="Calibri"/>
          <w:bCs/>
          <w:caps/>
          <w:color w:val="000000" w:themeColor="text1"/>
        </w:rPr>
        <w:t>Licence Professionnelle - Métiers de la GRH : assistant (fiche</w:t>
      </w:r>
      <w:r>
        <w:rPr>
          <w:rFonts w:ascii="Calibri" w:hAnsi="Calibri"/>
          <w:bCs/>
          <w:caps/>
          <w:color w:val="000000" w:themeColor="text1"/>
        </w:rPr>
        <w:t xml:space="preserve"> </w:t>
      </w:r>
      <w:r w:rsidRPr="00704F3B">
        <w:rPr>
          <w:rFonts w:ascii="Calibri" w:hAnsi="Calibri"/>
          <w:bCs/>
          <w:caps/>
          <w:color w:val="000000" w:themeColor="text1"/>
        </w:rPr>
        <w:t>nationale)</w:t>
      </w:r>
    </w:p>
    <w:p w14:paraId="78ED0D08" w14:textId="77777777" w:rsidR="001335C0" w:rsidRPr="002319A9" w:rsidRDefault="001335C0" w:rsidP="000D5707">
      <w:pPr>
        <w:spacing w:after="0"/>
        <w:rPr>
          <w:bCs/>
          <w:color w:val="000000" w:themeColor="text1"/>
        </w:rPr>
      </w:pPr>
    </w:p>
    <w:p w14:paraId="3919D854" w14:textId="77777777" w:rsidR="001335C0" w:rsidRPr="002319A9" w:rsidRDefault="001335C0" w:rsidP="000D5707">
      <w:pPr>
        <w:spacing w:after="0"/>
        <w:rPr>
          <w:bCs/>
          <w:color w:val="000000" w:themeColor="text1"/>
        </w:rPr>
      </w:pPr>
    </w:p>
    <w:p w14:paraId="2F8CE210" w14:textId="77777777" w:rsidR="001335C0" w:rsidRPr="002319A9" w:rsidRDefault="001335C0" w:rsidP="000D5707">
      <w:pPr>
        <w:spacing w:after="0"/>
        <w:rPr>
          <w:b/>
          <w:color w:val="000000" w:themeColor="text1"/>
          <w:sz w:val="24"/>
          <w:szCs w:val="24"/>
        </w:rPr>
      </w:pPr>
      <w:r>
        <w:rPr>
          <w:b/>
          <w:color w:val="000000" w:themeColor="text1"/>
          <w:sz w:val="24"/>
          <w:szCs w:val="24"/>
        </w:rPr>
        <w:t>ORGANISME CERTIFICATEUR</w:t>
      </w:r>
    </w:p>
    <w:p w14:paraId="4B108C9C" w14:textId="77777777" w:rsidR="005F7B81" w:rsidRPr="00A85E66" w:rsidRDefault="005F7B81" w:rsidP="005F7B81">
      <w:pPr>
        <w:spacing w:after="0"/>
        <w:rPr>
          <w:rFonts w:ascii="Calibri" w:hAnsi="Calibri"/>
          <w:bCs/>
          <w:caps/>
          <w:color w:val="000000" w:themeColor="text1"/>
        </w:rPr>
      </w:pPr>
      <w:r>
        <w:rPr>
          <w:rFonts w:ascii="Calibri" w:hAnsi="Calibri"/>
          <w:bCs/>
          <w:caps/>
          <w:color w:val="000000" w:themeColor="text1"/>
        </w:rPr>
        <w:t>Universite Bourgogne Europe</w:t>
      </w:r>
    </w:p>
    <w:p w14:paraId="26CC6C82" w14:textId="77777777" w:rsidR="001335C0" w:rsidRDefault="001335C0" w:rsidP="0086513D">
      <w:pPr>
        <w:spacing w:after="0"/>
        <w:rPr>
          <w:bCs/>
          <w:color w:val="000000" w:themeColor="text1"/>
        </w:rPr>
      </w:pPr>
    </w:p>
    <w:p w14:paraId="0B6B8C59" w14:textId="77777777" w:rsidR="001335C0" w:rsidRDefault="001335C0" w:rsidP="0086513D">
      <w:pPr>
        <w:spacing w:after="0"/>
        <w:rPr>
          <w:bCs/>
          <w:color w:val="000000" w:themeColor="text1"/>
        </w:rPr>
      </w:pPr>
    </w:p>
    <w:p w14:paraId="37F3F2FF" w14:textId="77777777" w:rsidR="001335C0" w:rsidRDefault="001335C0"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2336" behindDoc="0" locked="0" layoutInCell="1" allowOverlap="1" wp14:anchorId="4CAFD34A" wp14:editId="1049ACEE">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7B35B" id="Rectangle 6" o:spid="_x0000_s1026" style="position:absolute;margin-left:0;margin-top:.6pt;width:481.9pt;height:3.55pt;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" fillcolor="#00b050" strokecolor="#d0c2bd" strokeweight="1pt">
                <w10:wrap anchorx="margin"/>
              </v:rect>
            </w:pict>
          </mc:Fallback>
        </mc:AlternateContent>
      </w:r>
    </w:p>
    <w:p w14:paraId="24BDF11D" w14:textId="77777777" w:rsidR="001335C0" w:rsidRPr="00AA60E5" w:rsidRDefault="001335C0"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25D79C29" w14:textId="1C623002" w:rsidR="001335C0" w:rsidRDefault="001335C0" w:rsidP="00AA60E5">
      <w:pPr>
        <w:spacing w:after="0"/>
        <w:rPr>
          <w:b/>
          <w:color w:val="000000" w:themeColor="text1"/>
          <w:sz w:val="24"/>
          <w:szCs w:val="24"/>
        </w:rPr>
      </w:pPr>
      <w:r>
        <w:rPr>
          <w:b/>
          <w:color w:val="000000" w:themeColor="text1"/>
          <w:sz w:val="24"/>
          <w:szCs w:val="24"/>
        </w:rPr>
        <w:t xml:space="preserve">APTITUDES </w:t>
      </w:r>
    </w:p>
    <w:p w14:paraId="7DD8784B" w14:textId="77777777" w:rsidR="000A3DD5" w:rsidRDefault="000A3DD5" w:rsidP="00AA60E5">
      <w:pPr>
        <w:spacing w:after="0"/>
        <w:rPr>
          <w:b/>
          <w:color w:val="000000" w:themeColor="text1"/>
          <w:sz w:val="24"/>
          <w:szCs w:val="24"/>
        </w:rPr>
      </w:pPr>
    </w:p>
    <w:p w14:paraId="275BBE8D" w14:textId="77777777" w:rsidR="000A3DD5" w:rsidRPr="000A3DD5" w:rsidRDefault="000A3DD5" w:rsidP="000A3DD5">
      <w:pPr>
        <w:spacing w:after="0"/>
        <w:rPr>
          <w:bCs/>
          <w:caps/>
          <w:color w:val="000000" w:themeColor="text1"/>
          <w:sz w:val="18"/>
          <w:szCs w:val="18"/>
        </w:rPr>
      </w:pPr>
    </w:p>
    <w:p w14:paraId="34CA80F6" w14:textId="020335B8" w:rsidR="000A3DD5" w:rsidRPr="000A3DD5" w:rsidRDefault="00DF5DE9" w:rsidP="000A3DD5">
      <w:pPr>
        <w:spacing w:after="0"/>
        <w:rPr>
          <w:bCs/>
          <w:color w:val="000000" w:themeColor="text1"/>
        </w:rPr>
      </w:pPr>
      <w:r w:rsidRPr="000A3DD5">
        <w:rPr>
          <w:bCs/>
          <w:color w:val="000000" w:themeColor="text1"/>
        </w:rPr>
        <w:t>Le</w:t>
      </w:r>
      <w:r w:rsidR="000A3DD5" w:rsidRPr="000A3DD5">
        <w:rPr>
          <w:bCs/>
          <w:color w:val="000000" w:themeColor="text1"/>
        </w:rPr>
        <w:t xml:space="preserve"> parcours « </w:t>
      </w:r>
      <w:r w:rsidR="000A3DD5">
        <w:rPr>
          <w:bCs/>
          <w:color w:val="000000" w:themeColor="text1"/>
        </w:rPr>
        <w:t>G</w:t>
      </w:r>
      <w:r w:rsidR="000A3DD5" w:rsidRPr="000A3DD5">
        <w:rPr>
          <w:bCs/>
          <w:color w:val="000000" w:themeColor="text1"/>
        </w:rPr>
        <w:t xml:space="preserve">estion des </w:t>
      </w:r>
      <w:r w:rsidR="000A3DD5">
        <w:rPr>
          <w:bCs/>
          <w:color w:val="000000" w:themeColor="text1"/>
        </w:rPr>
        <w:t>R</w:t>
      </w:r>
      <w:r w:rsidR="000A3DD5" w:rsidRPr="000A3DD5">
        <w:rPr>
          <w:bCs/>
          <w:color w:val="000000" w:themeColor="text1"/>
        </w:rPr>
        <w:t xml:space="preserve">essources </w:t>
      </w:r>
      <w:r w:rsidR="000A3DD5">
        <w:rPr>
          <w:bCs/>
          <w:color w:val="000000" w:themeColor="text1"/>
        </w:rPr>
        <w:t>H</w:t>
      </w:r>
      <w:r w:rsidR="000A3DD5" w:rsidRPr="000A3DD5">
        <w:rPr>
          <w:bCs/>
          <w:color w:val="000000" w:themeColor="text1"/>
        </w:rPr>
        <w:t xml:space="preserve">umaines et management des </w:t>
      </w:r>
      <w:r w:rsidR="000A3DD5">
        <w:rPr>
          <w:bCs/>
          <w:color w:val="000000" w:themeColor="text1"/>
        </w:rPr>
        <w:t>C</w:t>
      </w:r>
      <w:r w:rsidR="000A3DD5" w:rsidRPr="000A3DD5">
        <w:rPr>
          <w:bCs/>
          <w:color w:val="000000" w:themeColor="text1"/>
        </w:rPr>
        <w:t xml:space="preserve">ompétences » de la </w:t>
      </w:r>
      <w:r w:rsidR="000A3DD5">
        <w:rPr>
          <w:bCs/>
          <w:color w:val="000000" w:themeColor="text1"/>
        </w:rPr>
        <w:t>LP</w:t>
      </w:r>
      <w:r w:rsidR="000A3DD5" w:rsidRPr="000A3DD5">
        <w:rPr>
          <w:bCs/>
          <w:color w:val="000000" w:themeColor="text1"/>
        </w:rPr>
        <w:t xml:space="preserve"> "</w:t>
      </w:r>
      <w:r w:rsidR="00D43888">
        <w:rPr>
          <w:bCs/>
          <w:color w:val="000000" w:themeColor="text1"/>
        </w:rPr>
        <w:t>M</w:t>
      </w:r>
      <w:r w:rsidR="00D43888" w:rsidRPr="000A3DD5">
        <w:rPr>
          <w:bCs/>
          <w:color w:val="000000" w:themeColor="text1"/>
        </w:rPr>
        <w:t>étiers</w:t>
      </w:r>
      <w:r w:rsidR="000A3DD5" w:rsidRPr="000A3DD5">
        <w:rPr>
          <w:bCs/>
          <w:color w:val="000000" w:themeColor="text1"/>
        </w:rPr>
        <w:t xml:space="preserve"> de la </w:t>
      </w:r>
      <w:r w:rsidR="000A3DD5">
        <w:rPr>
          <w:bCs/>
          <w:color w:val="000000" w:themeColor="text1"/>
        </w:rPr>
        <w:t>GRH</w:t>
      </w:r>
      <w:r w:rsidR="000A3DD5" w:rsidRPr="000A3DD5">
        <w:rPr>
          <w:bCs/>
          <w:color w:val="000000" w:themeColor="text1"/>
        </w:rPr>
        <w:t xml:space="preserve"> : </w:t>
      </w:r>
      <w:r w:rsidR="003B0BBD">
        <w:rPr>
          <w:bCs/>
          <w:color w:val="000000" w:themeColor="text1"/>
        </w:rPr>
        <w:t>A</w:t>
      </w:r>
      <w:r w:rsidR="003B0BBD" w:rsidRPr="000A3DD5">
        <w:rPr>
          <w:bCs/>
          <w:color w:val="000000" w:themeColor="text1"/>
        </w:rPr>
        <w:t>ssistant »,</w:t>
      </w:r>
      <w:r w:rsidR="000A3DD5" w:rsidRPr="000A3DD5">
        <w:rPr>
          <w:bCs/>
          <w:color w:val="000000" w:themeColor="text1"/>
        </w:rPr>
        <w:t xml:space="preserve"> propose uniquement en alternance avec contrat d'apprentissage ou de professionnalisation, est conçu pour permettre l’insertion professionnelle de ses diplômes dans les métiers de la fonction assistant des ressources humaines. </w:t>
      </w:r>
      <w:r w:rsidR="003B0BBD">
        <w:rPr>
          <w:bCs/>
          <w:color w:val="000000" w:themeColor="text1"/>
        </w:rPr>
        <w:t>I</w:t>
      </w:r>
      <w:r w:rsidR="000A3DD5" w:rsidRPr="000A3DD5">
        <w:rPr>
          <w:bCs/>
          <w:color w:val="000000" w:themeColor="text1"/>
        </w:rPr>
        <w:t xml:space="preserve">l n’a donc pas vocation </w:t>
      </w:r>
      <w:r w:rsidR="003B0BBD" w:rsidRPr="000A3DD5">
        <w:rPr>
          <w:bCs/>
          <w:color w:val="000000" w:themeColor="text1"/>
        </w:rPr>
        <w:t>à</w:t>
      </w:r>
      <w:r w:rsidR="000A3DD5" w:rsidRPr="000A3DD5">
        <w:rPr>
          <w:bCs/>
          <w:color w:val="000000" w:themeColor="text1"/>
        </w:rPr>
        <w:t xml:space="preserve"> permettre la poursuite d’études en master.</w:t>
      </w:r>
    </w:p>
    <w:p w14:paraId="27F79664" w14:textId="77777777" w:rsidR="000A3DD5" w:rsidRPr="000A3DD5" w:rsidRDefault="000A3DD5" w:rsidP="000A3DD5">
      <w:pPr>
        <w:spacing w:after="0"/>
        <w:rPr>
          <w:bCs/>
          <w:noProof/>
          <w:color w:val="000000" w:themeColor="text1"/>
        </w:rPr>
      </w:pPr>
    </w:p>
    <w:p w14:paraId="60513D2A" w14:textId="77777777" w:rsidR="000A3DD5" w:rsidRPr="000A3DD5" w:rsidRDefault="000A3DD5" w:rsidP="000A3DD5">
      <w:pPr>
        <w:spacing w:after="0"/>
        <w:rPr>
          <w:bCs/>
          <w:noProof/>
          <w:color w:val="000000" w:themeColor="text1"/>
        </w:rPr>
      </w:pPr>
      <w:r w:rsidRPr="000A3DD5">
        <w:rPr>
          <w:bCs/>
          <w:noProof/>
          <w:color w:val="000000" w:themeColor="text1"/>
        </w:rPr>
        <w:t>Le parcours répond à plusieurs objectifs qui sont notamment :</w:t>
      </w:r>
    </w:p>
    <w:p w14:paraId="65776533" w14:textId="77777777" w:rsidR="000A3DD5" w:rsidRPr="000A3DD5" w:rsidRDefault="000A3DD5" w:rsidP="00852CC9">
      <w:pPr>
        <w:numPr>
          <w:ilvl w:val="0"/>
          <w:numId w:val="3"/>
        </w:numPr>
        <w:spacing w:after="0"/>
        <w:rPr>
          <w:bCs/>
          <w:noProof/>
          <w:color w:val="000000" w:themeColor="text1"/>
        </w:rPr>
      </w:pPr>
      <w:r w:rsidRPr="000A3DD5">
        <w:rPr>
          <w:bCs/>
          <w:noProof/>
          <w:color w:val="000000" w:themeColor="text1"/>
        </w:rPr>
        <w:t>répondre aux besoins des entreprises car elles disposent toutes de cette fonction,</w:t>
      </w:r>
    </w:p>
    <w:p w14:paraId="1E1BC152" w14:textId="77777777" w:rsidR="00852CC9" w:rsidRDefault="000A3DD5" w:rsidP="000A3DD5">
      <w:pPr>
        <w:spacing w:after="0"/>
        <w:rPr>
          <w:bCs/>
          <w:noProof/>
          <w:color w:val="000000" w:themeColor="text1"/>
        </w:rPr>
      </w:pPr>
      <w:r w:rsidRPr="000A3DD5">
        <w:rPr>
          <w:bCs/>
          <w:noProof/>
          <w:color w:val="000000" w:themeColor="text1"/>
        </w:rPr>
        <w:t>participer à l’essor économique en proposant une formation en adéquation avec la demande du marché,</w:t>
      </w:r>
    </w:p>
    <w:p w14:paraId="0C9BC108" w14:textId="442D6F83" w:rsidR="000A3DD5" w:rsidRPr="00852CC9" w:rsidRDefault="000A3DD5" w:rsidP="00852CC9">
      <w:pPr>
        <w:pStyle w:val="Paragraphedeliste"/>
        <w:numPr>
          <w:ilvl w:val="0"/>
          <w:numId w:val="3"/>
        </w:numPr>
        <w:spacing w:after="0"/>
        <w:rPr>
          <w:bCs/>
          <w:noProof/>
          <w:color w:val="000000" w:themeColor="text1"/>
        </w:rPr>
      </w:pPr>
      <w:r w:rsidRPr="00852CC9">
        <w:rPr>
          <w:bCs/>
          <w:noProof/>
          <w:color w:val="000000" w:themeColor="text1"/>
        </w:rPr>
        <w:t>initier le développement d’une filière professionnelle courte « Ressources Humaines » en partenariat avec tous les secteurs de l’économie, notamment l’industrie,</w:t>
      </w:r>
    </w:p>
    <w:p w14:paraId="60C06788" w14:textId="77777777" w:rsidR="000A3DD5" w:rsidRPr="00852CC9" w:rsidRDefault="000A3DD5" w:rsidP="00852CC9">
      <w:pPr>
        <w:pStyle w:val="Paragraphedeliste"/>
        <w:numPr>
          <w:ilvl w:val="0"/>
          <w:numId w:val="3"/>
        </w:numPr>
        <w:spacing w:after="0"/>
        <w:rPr>
          <w:bCs/>
          <w:noProof/>
          <w:color w:val="000000" w:themeColor="text1"/>
        </w:rPr>
      </w:pPr>
      <w:r w:rsidRPr="00852CC9">
        <w:rPr>
          <w:bCs/>
          <w:noProof/>
          <w:color w:val="000000" w:themeColor="text1"/>
        </w:rPr>
        <w:lastRenderedPageBreak/>
        <w:t>offrir à des diplômés Bac+2 une diversification à leur orientation en proposant un nouveau cursus attractif, permettant une sortie diplômante et professionnalisée,</w:t>
      </w:r>
    </w:p>
    <w:p w14:paraId="44D7E496" w14:textId="77777777" w:rsidR="000A3DD5" w:rsidRPr="00852CC9" w:rsidRDefault="000A3DD5" w:rsidP="00852CC9">
      <w:pPr>
        <w:pStyle w:val="Paragraphedeliste"/>
        <w:numPr>
          <w:ilvl w:val="0"/>
          <w:numId w:val="3"/>
        </w:numPr>
        <w:spacing w:after="0"/>
        <w:rPr>
          <w:bCs/>
          <w:noProof/>
          <w:color w:val="000000" w:themeColor="text1"/>
        </w:rPr>
      </w:pPr>
      <w:r w:rsidRPr="00852CC9">
        <w:rPr>
          <w:bCs/>
          <w:noProof/>
          <w:color w:val="000000" w:themeColor="text1"/>
        </w:rPr>
        <w:t xml:space="preserve">offrir à des diplômés Bac+2, une insertion professionnelle immédiate par l’intermédiaire du </w:t>
      </w:r>
      <w:r w:rsidRPr="00852CC9">
        <w:rPr>
          <w:b/>
          <w:bCs/>
          <w:noProof/>
          <w:color w:val="000000" w:themeColor="text1"/>
        </w:rPr>
        <w:t>contrat d'apprentissage ou de professionnalisation</w:t>
      </w:r>
      <w:r w:rsidRPr="00852CC9">
        <w:rPr>
          <w:bCs/>
          <w:noProof/>
          <w:color w:val="000000" w:themeColor="text1"/>
        </w:rPr>
        <w:t>, tout en les formant de façon adéquate vis-à-vis du marché du travail,</w:t>
      </w:r>
    </w:p>
    <w:p w14:paraId="44E937C5" w14:textId="77777777" w:rsidR="000A3DD5" w:rsidRPr="00852CC9" w:rsidRDefault="000A3DD5" w:rsidP="00852CC9">
      <w:pPr>
        <w:pStyle w:val="Paragraphedeliste"/>
        <w:numPr>
          <w:ilvl w:val="0"/>
          <w:numId w:val="3"/>
        </w:numPr>
        <w:spacing w:after="0"/>
        <w:rPr>
          <w:bCs/>
          <w:noProof/>
          <w:color w:val="000000" w:themeColor="text1"/>
        </w:rPr>
      </w:pPr>
      <w:r w:rsidRPr="00852CC9">
        <w:rPr>
          <w:bCs/>
          <w:noProof/>
          <w:color w:val="000000" w:themeColor="text1"/>
        </w:rPr>
        <w:t>permettre à des salariés d’entreprises ou à des demandeurs d’emploi d'avoir la possibilité de conceptualiser les savoir et savoir-faire acquis en entreprise et d’avoir une vision globale de leur fonction en mettant en oeuvre si nécessaire la validation des acquis d’expériences,</w:t>
      </w:r>
    </w:p>
    <w:p w14:paraId="17BEFD86" w14:textId="77777777" w:rsidR="000A3DD5" w:rsidRPr="00852CC9" w:rsidRDefault="000A3DD5" w:rsidP="00852CC9">
      <w:pPr>
        <w:pStyle w:val="Paragraphedeliste"/>
        <w:numPr>
          <w:ilvl w:val="0"/>
          <w:numId w:val="3"/>
        </w:numPr>
        <w:spacing w:after="0"/>
        <w:rPr>
          <w:bCs/>
          <w:noProof/>
          <w:color w:val="000000" w:themeColor="text1"/>
        </w:rPr>
      </w:pPr>
      <w:r w:rsidRPr="00852CC9">
        <w:rPr>
          <w:bCs/>
          <w:noProof/>
          <w:color w:val="000000" w:themeColor="text1"/>
        </w:rPr>
        <w:t>professionnaliser des formations supérieures dans un contexte européen avec pour objectif prioritaire l’insertion directe dans le monde du travail</w:t>
      </w:r>
    </w:p>
    <w:p w14:paraId="4801874B" w14:textId="5F6B2FB7" w:rsidR="000A3DD5" w:rsidRDefault="000A3DD5" w:rsidP="000A3DD5">
      <w:pPr>
        <w:spacing w:after="0"/>
        <w:rPr>
          <w:bCs/>
          <w:color w:val="000000" w:themeColor="text1"/>
        </w:rPr>
      </w:pPr>
    </w:p>
    <w:p w14:paraId="668AB6A8" w14:textId="29821651" w:rsidR="001335C0" w:rsidRDefault="001335C0" w:rsidP="000A3DD5">
      <w:pPr>
        <w:spacing w:after="0"/>
        <w:rPr>
          <w:b/>
          <w:color w:val="000000" w:themeColor="text1"/>
          <w:sz w:val="24"/>
          <w:szCs w:val="24"/>
        </w:rPr>
      </w:pPr>
      <w:r>
        <w:rPr>
          <w:b/>
          <w:color w:val="000000" w:themeColor="text1"/>
          <w:sz w:val="24"/>
          <w:szCs w:val="24"/>
        </w:rPr>
        <w:t>COMPETENCES ACQUISES A L’ISSUE DE LA FORMATION</w:t>
      </w:r>
    </w:p>
    <w:p w14:paraId="4C08C502" w14:textId="31CB0FF4" w:rsidR="00852CC9" w:rsidRPr="00852CC9" w:rsidRDefault="00852CC9" w:rsidP="00852CC9">
      <w:pPr>
        <w:spacing w:after="0"/>
        <w:rPr>
          <w:bCs/>
          <w:color w:val="000000" w:themeColor="text1"/>
        </w:rPr>
      </w:pPr>
    </w:p>
    <w:p w14:paraId="2C8A7276" w14:textId="562FC56D" w:rsidR="001335C0" w:rsidRDefault="00852CC9" w:rsidP="00852CC9">
      <w:pPr>
        <w:spacing w:after="0"/>
        <w:rPr>
          <w:color w:val="000000" w:themeColor="text1"/>
        </w:rPr>
      </w:pPr>
      <w:r w:rsidRPr="00852CC9">
        <w:rPr>
          <w:color w:val="000000" w:themeColor="text1"/>
        </w:rPr>
        <w:t>La formation s'organise autour de trois blocs de compétences : 1/Gérer la communication et développer des aptitudes transversales dans un environnement RH, 2/Réaliser l'administration des ressources humaines, 3/Sécuriser l'environnement juridique, administratif et financier des ressources humaines.</w:t>
      </w:r>
    </w:p>
    <w:p w14:paraId="69ADA861" w14:textId="77777777" w:rsidR="00852CC9" w:rsidRPr="00852CC9" w:rsidRDefault="00852CC9" w:rsidP="00852CC9">
      <w:pPr>
        <w:spacing w:after="0"/>
        <w:rPr>
          <w:color w:val="000000" w:themeColor="text1"/>
        </w:rPr>
      </w:pPr>
    </w:p>
    <w:p w14:paraId="39129D34" w14:textId="77777777" w:rsidR="00852CC9" w:rsidRPr="00852CC9" w:rsidRDefault="00852CC9" w:rsidP="00852CC9">
      <w:pPr>
        <w:spacing w:after="0"/>
        <w:rPr>
          <w:color w:val="000000" w:themeColor="text1"/>
        </w:rPr>
      </w:pPr>
      <w:r w:rsidRPr="00852CC9">
        <w:rPr>
          <w:color w:val="000000" w:themeColor="text1"/>
        </w:rPr>
        <w:t>Les compétences acquises prennent place dans les champs principaux des ressources humaines au sein desquels se développe l'activité professionnelle de l'assistant RH.</w:t>
      </w:r>
    </w:p>
    <w:p w14:paraId="1A25AF15" w14:textId="77777777" w:rsidR="00852CC9" w:rsidRPr="00852CC9" w:rsidRDefault="00852CC9" w:rsidP="00852CC9">
      <w:pPr>
        <w:spacing w:after="0"/>
        <w:rPr>
          <w:color w:val="000000" w:themeColor="text1"/>
        </w:rPr>
      </w:pPr>
      <w:r w:rsidRPr="00852CC9">
        <w:rPr>
          <w:b/>
          <w:bCs/>
          <w:color w:val="000000" w:themeColor="text1"/>
        </w:rPr>
        <w:t>Administration du personnel</w:t>
      </w:r>
    </w:p>
    <w:p w14:paraId="3897EE07" w14:textId="77777777" w:rsidR="00852CC9" w:rsidRPr="00852CC9" w:rsidRDefault="00852CC9" w:rsidP="00852CC9">
      <w:pPr>
        <w:numPr>
          <w:ilvl w:val="0"/>
          <w:numId w:val="9"/>
        </w:numPr>
        <w:spacing w:after="0"/>
        <w:rPr>
          <w:color w:val="000000" w:themeColor="text1"/>
        </w:rPr>
      </w:pPr>
      <w:r w:rsidRPr="00852CC9">
        <w:rPr>
          <w:color w:val="000000" w:themeColor="text1"/>
        </w:rPr>
        <w:t>Gérer des contrats de travail : conclusion, exécution, rupture</w:t>
      </w:r>
    </w:p>
    <w:p w14:paraId="2AB0B442" w14:textId="77777777" w:rsidR="00852CC9" w:rsidRPr="00852CC9" w:rsidRDefault="00852CC9" w:rsidP="00852CC9">
      <w:pPr>
        <w:pStyle w:val="Paragraphedeliste"/>
        <w:numPr>
          <w:ilvl w:val="0"/>
          <w:numId w:val="9"/>
        </w:numPr>
        <w:spacing w:after="0"/>
        <w:rPr>
          <w:color w:val="000000" w:themeColor="text1"/>
        </w:rPr>
      </w:pPr>
      <w:r w:rsidRPr="00852CC9">
        <w:rPr>
          <w:color w:val="000000" w:themeColor="text1"/>
        </w:rPr>
        <w:t>Gérer l’absentéisme</w:t>
      </w:r>
    </w:p>
    <w:p w14:paraId="16E7AE91" w14:textId="77777777" w:rsidR="00852CC9" w:rsidRPr="00852CC9" w:rsidRDefault="00852CC9" w:rsidP="00852CC9">
      <w:pPr>
        <w:pStyle w:val="Paragraphedeliste"/>
        <w:numPr>
          <w:ilvl w:val="0"/>
          <w:numId w:val="9"/>
        </w:numPr>
        <w:spacing w:after="0"/>
        <w:rPr>
          <w:color w:val="000000" w:themeColor="text1"/>
        </w:rPr>
      </w:pPr>
      <w:r w:rsidRPr="00852CC9">
        <w:rPr>
          <w:color w:val="000000" w:themeColor="text1"/>
        </w:rPr>
        <w:t>Recueillir des données pour le bilan social</w:t>
      </w:r>
    </w:p>
    <w:p w14:paraId="5120BAC7" w14:textId="77777777" w:rsidR="00852CC9" w:rsidRPr="00852CC9" w:rsidRDefault="00852CC9" w:rsidP="00852CC9">
      <w:pPr>
        <w:spacing w:after="0"/>
        <w:rPr>
          <w:color w:val="000000" w:themeColor="text1"/>
        </w:rPr>
      </w:pPr>
    </w:p>
    <w:p w14:paraId="6FAA56C8" w14:textId="77777777" w:rsidR="00852CC9" w:rsidRPr="00852CC9" w:rsidRDefault="00852CC9" w:rsidP="00852CC9">
      <w:pPr>
        <w:spacing w:after="0"/>
        <w:rPr>
          <w:color w:val="000000" w:themeColor="text1"/>
        </w:rPr>
      </w:pPr>
      <w:r w:rsidRPr="00852CC9">
        <w:rPr>
          <w:b/>
          <w:bCs/>
          <w:color w:val="000000" w:themeColor="text1"/>
        </w:rPr>
        <w:t>Rémunération</w:t>
      </w:r>
    </w:p>
    <w:p w14:paraId="703A85AB" w14:textId="77777777" w:rsidR="00852CC9" w:rsidRPr="00852CC9" w:rsidRDefault="00852CC9" w:rsidP="00852CC9">
      <w:pPr>
        <w:numPr>
          <w:ilvl w:val="0"/>
          <w:numId w:val="5"/>
        </w:numPr>
        <w:spacing w:after="0"/>
        <w:rPr>
          <w:color w:val="000000" w:themeColor="text1"/>
        </w:rPr>
      </w:pPr>
      <w:r w:rsidRPr="00852CC9">
        <w:rPr>
          <w:color w:val="000000" w:themeColor="text1"/>
        </w:rPr>
        <w:t>Établir et comprendre les fiches de paie</w:t>
      </w:r>
    </w:p>
    <w:p w14:paraId="1026F4EC" w14:textId="77777777" w:rsidR="00852CC9" w:rsidRPr="00852CC9" w:rsidRDefault="00852CC9" w:rsidP="00852CC9">
      <w:pPr>
        <w:spacing w:after="0"/>
        <w:rPr>
          <w:color w:val="000000" w:themeColor="text1"/>
        </w:rPr>
      </w:pPr>
    </w:p>
    <w:p w14:paraId="418EC8B1" w14:textId="77777777" w:rsidR="00852CC9" w:rsidRPr="00852CC9" w:rsidRDefault="00852CC9" w:rsidP="00852CC9">
      <w:pPr>
        <w:spacing w:after="0"/>
        <w:rPr>
          <w:color w:val="000000" w:themeColor="text1"/>
        </w:rPr>
      </w:pPr>
      <w:r w:rsidRPr="00852CC9">
        <w:rPr>
          <w:b/>
          <w:bCs/>
          <w:color w:val="000000" w:themeColor="text1"/>
        </w:rPr>
        <w:t>Formation</w:t>
      </w:r>
    </w:p>
    <w:p w14:paraId="6B773DD8" w14:textId="37FA5CDA" w:rsidR="00852CC9" w:rsidRPr="00852CC9" w:rsidRDefault="00852CC9" w:rsidP="00852CC9">
      <w:pPr>
        <w:numPr>
          <w:ilvl w:val="0"/>
          <w:numId w:val="10"/>
        </w:numPr>
        <w:spacing w:after="0"/>
        <w:rPr>
          <w:color w:val="000000" w:themeColor="text1"/>
        </w:rPr>
      </w:pPr>
      <w:r w:rsidRPr="00852CC9">
        <w:rPr>
          <w:color w:val="000000" w:themeColor="text1"/>
        </w:rPr>
        <w:t xml:space="preserve">Mettre en </w:t>
      </w:r>
      <w:r w:rsidR="00BE3E35" w:rsidRPr="00852CC9">
        <w:rPr>
          <w:color w:val="000000" w:themeColor="text1"/>
        </w:rPr>
        <w:t>œuvre</w:t>
      </w:r>
      <w:r w:rsidRPr="00852CC9">
        <w:rPr>
          <w:color w:val="000000" w:themeColor="text1"/>
        </w:rPr>
        <w:t xml:space="preserve"> les actions de formation</w:t>
      </w:r>
    </w:p>
    <w:p w14:paraId="1DD9B5BA" w14:textId="77777777" w:rsidR="00852CC9" w:rsidRPr="00852CC9" w:rsidRDefault="00852CC9" w:rsidP="00852CC9">
      <w:pPr>
        <w:pStyle w:val="Paragraphedeliste"/>
        <w:numPr>
          <w:ilvl w:val="0"/>
          <w:numId w:val="10"/>
        </w:numPr>
        <w:spacing w:after="0"/>
        <w:rPr>
          <w:color w:val="000000" w:themeColor="text1"/>
        </w:rPr>
      </w:pPr>
      <w:r w:rsidRPr="00852CC9">
        <w:rPr>
          <w:color w:val="000000" w:themeColor="text1"/>
        </w:rPr>
        <w:t>Préparer les plans individuels et collectifs de formation</w:t>
      </w:r>
    </w:p>
    <w:p w14:paraId="441D53AC" w14:textId="77777777" w:rsidR="00852CC9" w:rsidRPr="00852CC9" w:rsidRDefault="00852CC9" w:rsidP="00852CC9">
      <w:pPr>
        <w:spacing w:after="0"/>
        <w:rPr>
          <w:color w:val="000000" w:themeColor="text1"/>
        </w:rPr>
      </w:pPr>
    </w:p>
    <w:p w14:paraId="341FC2AE" w14:textId="77777777" w:rsidR="00852CC9" w:rsidRPr="00852CC9" w:rsidRDefault="00852CC9" w:rsidP="00852CC9">
      <w:pPr>
        <w:spacing w:after="0"/>
        <w:rPr>
          <w:color w:val="000000" w:themeColor="text1"/>
        </w:rPr>
      </w:pPr>
      <w:r w:rsidRPr="00852CC9">
        <w:rPr>
          <w:b/>
          <w:bCs/>
          <w:color w:val="000000" w:themeColor="text1"/>
        </w:rPr>
        <w:t>Recrutement</w:t>
      </w:r>
    </w:p>
    <w:p w14:paraId="59CFAED2" w14:textId="77777777" w:rsidR="00852CC9" w:rsidRPr="00852CC9" w:rsidRDefault="00852CC9" w:rsidP="00852CC9">
      <w:pPr>
        <w:numPr>
          <w:ilvl w:val="0"/>
          <w:numId w:val="11"/>
        </w:numPr>
        <w:spacing w:after="0"/>
        <w:rPr>
          <w:color w:val="000000" w:themeColor="text1"/>
        </w:rPr>
      </w:pPr>
      <w:r w:rsidRPr="00852CC9">
        <w:rPr>
          <w:color w:val="000000" w:themeColor="text1"/>
        </w:rPr>
        <w:t>Identifier les postes et les compétences</w:t>
      </w:r>
    </w:p>
    <w:p w14:paraId="38644595" w14:textId="77777777" w:rsidR="00852CC9" w:rsidRPr="00852CC9" w:rsidRDefault="00852CC9" w:rsidP="00852CC9">
      <w:pPr>
        <w:pStyle w:val="Paragraphedeliste"/>
        <w:numPr>
          <w:ilvl w:val="0"/>
          <w:numId w:val="11"/>
        </w:numPr>
        <w:spacing w:after="0"/>
        <w:rPr>
          <w:color w:val="000000" w:themeColor="text1"/>
        </w:rPr>
      </w:pPr>
      <w:r w:rsidRPr="00852CC9">
        <w:rPr>
          <w:color w:val="000000" w:themeColor="text1"/>
        </w:rPr>
        <w:t>Comprendre et gérer la mobilité interne avec la mise en place de plans de formation</w:t>
      </w:r>
    </w:p>
    <w:p w14:paraId="79CE3CA4" w14:textId="77777777" w:rsidR="00852CC9" w:rsidRPr="00852CC9" w:rsidRDefault="00852CC9" w:rsidP="00852CC9">
      <w:pPr>
        <w:spacing w:after="0"/>
        <w:rPr>
          <w:color w:val="000000" w:themeColor="text1"/>
        </w:rPr>
      </w:pPr>
    </w:p>
    <w:p w14:paraId="77F965C6" w14:textId="77777777" w:rsidR="00852CC9" w:rsidRPr="00852CC9" w:rsidRDefault="00852CC9" w:rsidP="00852CC9">
      <w:pPr>
        <w:spacing w:after="0"/>
        <w:rPr>
          <w:color w:val="000000" w:themeColor="text1"/>
        </w:rPr>
      </w:pPr>
      <w:r w:rsidRPr="00852CC9">
        <w:rPr>
          <w:b/>
          <w:bCs/>
          <w:color w:val="000000" w:themeColor="text1"/>
        </w:rPr>
        <w:t>Information et communication</w:t>
      </w:r>
    </w:p>
    <w:p w14:paraId="7893601A" w14:textId="77777777" w:rsidR="00852CC9" w:rsidRPr="00852CC9" w:rsidRDefault="00852CC9" w:rsidP="00852CC9">
      <w:pPr>
        <w:numPr>
          <w:ilvl w:val="0"/>
          <w:numId w:val="12"/>
        </w:numPr>
        <w:spacing w:after="0"/>
        <w:rPr>
          <w:color w:val="000000" w:themeColor="text1"/>
        </w:rPr>
      </w:pPr>
      <w:r w:rsidRPr="00852CC9">
        <w:rPr>
          <w:color w:val="000000" w:themeColor="text1"/>
        </w:rPr>
        <w:t>Animer une réunion</w:t>
      </w:r>
    </w:p>
    <w:p w14:paraId="094B00BF" w14:textId="77777777" w:rsidR="00852CC9" w:rsidRPr="00852CC9" w:rsidRDefault="00852CC9" w:rsidP="00852CC9">
      <w:pPr>
        <w:pStyle w:val="Paragraphedeliste"/>
        <w:numPr>
          <w:ilvl w:val="0"/>
          <w:numId w:val="12"/>
        </w:numPr>
        <w:spacing w:after="0"/>
        <w:rPr>
          <w:color w:val="000000" w:themeColor="text1"/>
        </w:rPr>
      </w:pPr>
      <w:r w:rsidRPr="00852CC9">
        <w:rPr>
          <w:color w:val="000000" w:themeColor="text1"/>
        </w:rPr>
        <w:t>Effectuer une veille juridique</w:t>
      </w:r>
    </w:p>
    <w:p w14:paraId="01B5D2E0" w14:textId="77777777" w:rsidR="00852CC9" w:rsidRPr="00852CC9" w:rsidRDefault="00852CC9" w:rsidP="00852CC9">
      <w:pPr>
        <w:spacing w:after="0"/>
        <w:rPr>
          <w:color w:val="000000" w:themeColor="text1"/>
        </w:rPr>
      </w:pPr>
    </w:p>
    <w:p w14:paraId="5655DE8D" w14:textId="4DD143DC" w:rsidR="001335C0" w:rsidRDefault="001335C0" w:rsidP="00AA60E5">
      <w:pPr>
        <w:spacing w:after="0"/>
        <w:rPr>
          <w:bCs/>
          <w:color w:val="000000" w:themeColor="text1"/>
        </w:rPr>
      </w:pPr>
    </w:p>
    <w:p w14:paraId="70253A4B" w14:textId="77777777" w:rsidR="00D43888" w:rsidRPr="00AA60E5" w:rsidRDefault="00D43888" w:rsidP="00AA60E5">
      <w:pPr>
        <w:spacing w:after="0"/>
        <w:rPr>
          <w:bCs/>
          <w:color w:val="000000" w:themeColor="text1"/>
        </w:rPr>
      </w:pPr>
    </w:p>
    <w:p w14:paraId="37479E37" w14:textId="77777777" w:rsidR="001335C0" w:rsidRPr="004548A0" w:rsidRDefault="001335C0"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1552" behindDoc="0" locked="0" layoutInCell="1" allowOverlap="1" wp14:anchorId="757BE147" wp14:editId="2C7E5130">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0AC38" id="Rectangle 744182532" o:spid="_x0000_s1026" style="position:absolute;margin-left:0;margin-top:.6pt;width:481.9pt;height:3.55pt;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" fillcolor="#00b050" strokecolor="#d0c2bd" strokeweight="1pt">
                <w10:wrap anchorx="margin"/>
              </v:rect>
            </w:pict>
          </mc:Fallback>
        </mc:AlternateContent>
      </w:r>
    </w:p>
    <w:p w14:paraId="518D7966" w14:textId="77777777" w:rsidR="001335C0" w:rsidRPr="00F652B5" w:rsidRDefault="001335C0" w:rsidP="00F652B5">
      <w:pPr>
        <w:spacing w:after="0"/>
        <w:rPr>
          <w:b/>
          <w:color w:val="000000" w:themeColor="text1"/>
          <w:sz w:val="24"/>
          <w:szCs w:val="24"/>
        </w:rPr>
      </w:pPr>
      <w:r w:rsidRPr="000A3DD5">
        <w:rPr>
          <w:b/>
          <w:color w:val="000000" w:themeColor="text1"/>
          <w:sz w:val="24"/>
          <w:szCs w:val="24"/>
        </w:rPr>
        <w:t>VALIDATION POSSIBLE PAR BLOCS DE COMPETENCES</w:t>
      </w:r>
    </w:p>
    <w:p w14:paraId="3B771A97" w14:textId="77777777" w:rsidR="001335C0" w:rsidRPr="004548A0" w:rsidRDefault="001335C0" w:rsidP="00670611">
      <w:pPr>
        <w:spacing w:after="0"/>
        <w:rPr>
          <w:bCs/>
          <w:color w:val="000000" w:themeColor="text1"/>
        </w:rPr>
      </w:pPr>
    </w:p>
    <w:p w14:paraId="6343F935" w14:textId="728397F2" w:rsidR="001335C0" w:rsidRPr="00092541" w:rsidRDefault="001335C0" w:rsidP="00F652B5">
      <w:pPr>
        <w:tabs>
          <w:tab w:val="left" w:pos="1985"/>
        </w:tabs>
        <w:spacing w:after="0"/>
        <w:rPr>
          <w:bCs/>
          <w:color w:val="000000" w:themeColor="text1"/>
          <w:sz w:val="24"/>
          <w:szCs w:val="24"/>
        </w:rPr>
      </w:pPr>
      <w:r w:rsidRPr="00092541">
        <w:rPr>
          <w:bCs/>
          <w:color w:val="000000" w:themeColor="text1"/>
          <w:sz w:val="24"/>
          <w:szCs w:val="24"/>
        </w:rPr>
        <w:t xml:space="preserve">OUI </w:t>
      </w:r>
      <w:r w:rsidR="008E3AB2">
        <w:rPr>
          <w:rFonts w:ascii="MS Gothic" w:eastAsia="MS Gothic" w:hAnsi="MS Gothic" w:hint="eastAsia"/>
          <w:bCs/>
          <w:color w:val="000000" w:themeColor="text1"/>
          <w:sz w:val="24"/>
          <w:szCs w:val="24"/>
        </w:rPr>
        <w:t>☒</w:t>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p w14:paraId="41BC44BD" w14:textId="77777777" w:rsidR="001335C0" w:rsidRDefault="001335C0" w:rsidP="004548A0">
      <w:pPr>
        <w:spacing w:after="0"/>
        <w:rPr>
          <w:bCs/>
          <w:color w:val="000000" w:themeColor="text1"/>
        </w:rPr>
      </w:pPr>
    </w:p>
    <w:p w14:paraId="6EA5E25F" w14:textId="77777777" w:rsidR="001335C0" w:rsidRPr="004548A0" w:rsidRDefault="001335C0" w:rsidP="004548A0">
      <w:pPr>
        <w:spacing w:after="0"/>
        <w:rPr>
          <w:bCs/>
          <w:color w:val="000000" w:themeColor="text1"/>
        </w:rPr>
      </w:pPr>
    </w:p>
    <w:p w14:paraId="6CEA3CF0" w14:textId="77777777" w:rsidR="001335C0" w:rsidRPr="00F652B5" w:rsidRDefault="001335C0" w:rsidP="00F652B5">
      <w:pPr>
        <w:spacing w:after="0"/>
        <w:rPr>
          <w:b/>
          <w:color w:val="000000" w:themeColor="text1"/>
          <w:sz w:val="24"/>
          <w:szCs w:val="24"/>
        </w:rPr>
      </w:pPr>
      <w:r w:rsidRPr="005E2427">
        <w:rPr>
          <w:b/>
          <w:color w:val="000000" w:themeColor="text1"/>
          <w:sz w:val="24"/>
          <w:szCs w:val="24"/>
        </w:rPr>
        <w:lastRenderedPageBreak/>
        <w:t>POSSIBILITES DE POURSUITE D’ETUDES</w:t>
      </w:r>
    </w:p>
    <w:p w14:paraId="7130A8B6" w14:textId="77777777" w:rsidR="001335C0" w:rsidRPr="004548A0" w:rsidRDefault="001335C0" w:rsidP="004548A0">
      <w:pPr>
        <w:spacing w:after="0"/>
        <w:rPr>
          <w:bCs/>
          <w:color w:val="000000" w:themeColor="text1"/>
        </w:rPr>
      </w:pPr>
    </w:p>
    <w:p w14:paraId="21632FF4" w14:textId="37BCE488" w:rsidR="00F527CC" w:rsidRPr="00EF795F" w:rsidRDefault="00F527CC" w:rsidP="00F527CC">
      <w:r w:rsidRPr="00886DC4">
        <w:t>Le parcours de certification ayant pour objectif premier une professionnalisation, il n’y a</w:t>
      </w:r>
      <w:r w:rsidRPr="00FC6237">
        <w:rPr>
          <w:color w:val="FF0000"/>
        </w:rPr>
        <w:t xml:space="preserve"> </w:t>
      </w:r>
      <w:r w:rsidRPr="00886DC4">
        <w:t>pas de poursuite d’études proposée. Le diplômé peut envisager de poursuivre ses études dans un nouveau cycle de</w:t>
      </w:r>
      <w:r>
        <w:t xml:space="preserve"> </w:t>
      </w:r>
      <w:r w:rsidRPr="00886DC4">
        <w:t xml:space="preserve">formation. </w:t>
      </w:r>
    </w:p>
    <w:p w14:paraId="17126943" w14:textId="365D6372" w:rsidR="001335C0" w:rsidRDefault="001335C0" w:rsidP="004548A0">
      <w:pPr>
        <w:spacing w:after="0"/>
        <w:rPr>
          <w:bCs/>
          <w:color w:val="000000" w:themeColor="text1"/>
        </w:rPr>
      </w:pPr>
    </w:p>
    <w:p w14:paraId="385CEE35" w14:textId="77777777" w:rsidR="001335C0" w:rsidRPr="004548A0" w:rsidRDefault="001335C0" w:rsidP="004548A0">
      <w:pPr>
        <w:spacing w:after="0"/>
        <w:rPr>
          <w:bCs/>
          <w:color w:val="000000" w:themeColor="text1"/>
        </w:rPr>
      </w:pPr>
    </w:p>
    <w:p w14:paraId="602B29F0" w14:textId="77777777" w:rsidR="001335C0" w:rsidRPr="00F652B5" w:rsidRDefault="001335C0" w:rsidP="00F652B5">
      <w:pPr>
        <w:spacing w:after="0"/>
        <w:rPr>
          <w:b/>
          <w:color w:val="000000" w:themeColor="text1"/>
          <w:sz w:val="24"/>
          <w:szCs w:val="24"/>
        </w:rPr>
      </w:pPr>
      <w:r w:rsidRPr="00F527CC">
        <w:rPr>
          <w:b/>
          <w:color w:val="000000" w:themeColor="text1"/>
          <w:sz w:val="24"/>
          <w:szCs w:val="24"/>
        </w:rPr>
        <w:t>PASSERELLES POSSIBLES</w:t>
      </w:r>
    </w:p>
    <w:p w14:paraId="72F4CF59" w14:textId="77777777" w:rsidR="001335C0" w:rsidRPr="004548A0" w:rsidRDefault="001335C0" w:rsidP="00591662">
      <w:pPr>
        <w:spacing w:after="0"/>
        <w:rPr>
          <w:bCs/>
          <w:color w:val="000000" w:themeColor="text1"/>
        </w:rPr>
      </w:pPr>
    </w:p>
    <w:p w14:paraId="234F5F47" w14:textId="3FEE535D" w:rsidR="00F527CC" w:rsidRPr="004548A0" w:rsidRDefault="00F527CC" w:rsidP="00F527CC">
      <w:pPr>
        <w:rPr>
          <w:bCs/>
          <w:color w:val="000000" w:themeColor="text1"/>
        </w:rPr>
      </w:pPr>
      <w:r w:rsidRPr="00886DC4">
        <w:t xml:space="preserve">Il n’est pas prévu de passerelle spécifique avec une autre formation. </w:t>
      </w:r>
    </w:p>
    <w:p w14:paraId="3F91F10C" w14:textId="77777777" w:rsidR="00D43888" w:rsidRDefault="00D43888" w:rsidP="00D43888">
      <w:pPr>
        <w:spacing w:after="0"/>
        <w:rPr>
          <w:b/>
          <w:color w:val="000000" w:themeColor="text1"/>
          <w:sz w:val="24"/>
          <w:szCs w:val="24"/>
        </w:rPr>
      </w:pPr>
    </w:p>
    <w:p w14:paraId="72F5E73D" w14:textId="0C15E8D5" w:rsidR="00D43888" w:rsidRPr="00F40D85" w:rsidRDefault="00D43888" w:rsidP="00D43888">
      <w:pPr>
        <w:spacing w:after="0"/>
        <w:rPr>
          <w:b/>
          <w:color w:val="000000" w:themeColor="text1"/>
          <w:sz w:val="24"/>
          <w:szCs w:val="24"/>
        </w:rPr>
      </w:pPr>
      <w:r w:rsidRPr="00F40D85">
        <w:rPr>
          <w:b/>
          <w:color w:val="000000" w:themeColor="text1"/>
          <w:sz w:val="24"/>
          <w:szCs w:val="24"/>
        </w:rPr>
        <w:t>EQUIVALENCES</w:t>
      </w:r>
    </w:p>
    <w:p w14:paraId="5EB50DA3" w14:textId="77777777" w:rsidR="00D43888" w:rsidRPr="00F652B5" w:rsidRDefault="00D43888" w:rsidP="00D43888">
      <w:pPr>
        <w:spacing w:after="0"/>
        <w:rPr>
          <w:bCs/>
          <w:color w:val="000000" w:themeColor="text1"/>
        </w:rPr>
      </w:pPr>
    </w:p>
    <w:p w14:paraId="62D9176E" w14:textId="77777777" w:rsidR="00D43888" w:rsidRDefault="00D43888" w:rsidP="00D43888">
      <w:pPr>
        <w:spacing w:after="0"/>
        <w:rPr>
          <w:bCs/>
          <w:color w:val="000000" w:themeColor="text1"/>
        </w:rPr>
      </w:pPr>
      <w:r>
        <w:rPr>
          <w:rStyle w:val="ui-provider"/>
        </w:rPr>
        <w:t>Cette licence professionnelle permet l'obtention de 60 ECTS.</w:t>
      </w:r>
    </w:p>
    <w:p w14:paraId="77A7FEE0" w14:textId="7A26DCB7" w:rsidR="001335C0" w:rsidRDefault="001335C0" w:rsidP="00F652B5">
      <w:pPr>
        <w:spacing w:after="0"/>
        <w:rPr>
          <w:bCs/>
          <w:color w:val="000000" w:themeColor="text1"/>
        </w:rPr>
      </w:pPr>
    </w:p>
    <w:p w14:paraId="02E9DEB3" w14:textId="77777777" w:rsidR="001335C0" w:rsidRDefault="001335C0" w:rsidP="00F652B5">
      <w:pPr>
        <w:spacing w:after="0"/>
        <w:rPr>
          <w:bCs/>
          <w:color w:val="000000" w:themeColor="text1"/>
        </w:rPr>
      </w:pPr>
    </w:p>
    <w:p w14:paraId="61112E4D" w14:textId="77777777" w:rsidR="001335C0" w:rsidRPr="00F652B5" w:rsidRDefault="001335C0" w:rsidP="00F652B5">
      <w:pPr>
        <w:spacing w:after="0"/>
        <w:rPr>
          <w:b/>
          <w:color w:val="000000" w:themeColor="text1"/>
          <w:sz w:val="24"/>
          <w:szCs w:val="24"/>
        </w:rPr>
      </w:pPr>
      <w:r w:rsidRPr="00F527CC">
        <w:rPr>
          <w:b/>
          <w:color w:val="000000" w:themeColor="text1"/>
          <w:sz w:val="24"/>
          <w:szCs w:val="24"/>
        </w:rPr>
        <w:t>PERSPECTIVES D’EMPLOI/METIERS ACCESSIBLES</w:t>
      </w:r>
    </w:p>
    <w:p w14:paraId="4A04BF8A" w14:textId="77777777" w:rsidR="001335C0" w:rsidRPr="004548A0" w:rsidRDefault="001335C0" w:rsidP="00F652B5">
      <w:pPr>
        <w:spacing w:after="0"/>
        <w:rPr>
          <w:bCs/>
          <w:color w:val="000000" w:themeColor="text1"/>
        </w:rPr>
      </w:pPr>
    </w:p>
    <w:p w14:paraId="2C3A75AF" w14:textId="0EE7E41B" w:rsidR="00F527CC" w:rsidRPr="00F527CC" w:rsidRDefault="00F527CC" w:rsidP="00F527CC">
      <w:pPr>
        <w:spacing w:after="0"/>
        <w:rPr>
          <w:bCs/>
          <w:color w:val="000000" w:themeColor="text1"/>
        </w:rPr>
      </w:pPr>
      <w:r w:rsidRPr="00F527CC">
        <w:rPr>
          <w:bCs/>
          <w:color w:val="000000" w:themeColor="text1"/>
        </w:rPr>
        <w:t>Les principaux emplois visés sont :</w:t>
      </w:r>
    </w:p>
    <w:p w14:paraId="7064EF54" w14:textId="52B3AA38" w:rsidR="00F527CC" w:rsidRPr="00F527CC" w:rsidRDefault="00F527CC" w:rsidP="00F527CC">
      <w:pPr>
        <w:spacing w:after="0"/>
        <w:rPr>
          <w:bCs/>
          <w:color w:val="000000" w:themeColor="text1"/>
        </w:rPr>
      </w:pPr>
      <w:r w:rsidRPr="00F527CC">
        <w:rPr>
          <w:bCs/>
          <w:color w:val="000000" w:themeColor="text1"/>
        </w:rPr>
        <w:t>* coordonnateur du développement des ressources</w:t>
      </w:r>
      <w:r w:rsidR="000A3DD5">
        <w:rPr>
          <w:bCs/>
          <w:color w:val="000000" w:themeColor="text1"/>
        </w:rPr>
        <w:t xml:space="preserve"> </w:t>
      </w:r>
      <w:r w:rsidRPr="00F527CC">
        <w:rPr>
          <w:bCs/>
          <w:color w:val="000000" w:themeColor="text1"/>
        </w:rPr>
        <w:t>humaines,</w:t>
      </w:r>
    </w:p>
    <w:p w14:paraId="4FE9DD86" w14:textId="025B3F35" w:rsidR="00F527CC" w:rsidRPr="00F527CC" w:rsidRDefault="00F527CC" w:rsidP="00F527CC">
      <w:pPr>
        <w:spacing w:after="0"/>
        <w:rPr>
          <w:bCs/>
          <w:color w:val="000000" w:themeColor="text1"/>
        </w:rPr>
      </w:pPr>
      <w:r w:rsidRPr="00F527CC">
        <w:rPr>
          <w:bCs/>
          <w:color w:val="000000" w:themeColor="text1"/>
        </w:rPr>
        <w:t>* technicien en gestion et administration des ressources</w:t>
      </w:r>
      <w:r w:rsidR="000A3DD5">
        <w:rPr>
          <w:bCs/>
          <w:color w:val="000000" w:themeColor="text1"/>
        </w:rPr>
        <w:t xml:space="preserve"> </w:t>
      </w:r>
      <w:r w:rsidRPr="00F527CC">
        <w:rPr>
          <w:bCs/>
          <w:color w:val="000000" w:themeColor="text1"/>
        </w:rPr>
        <w:t>humaines,</w:t>
      </w:r>
    </w:p>
    <w:p w14:paraId="0E66B84F" w14:textId="02659A94" w:rsidR="001335C0" w:rsidRPr="004548A0" w:rsidRDefault="00F527CC" w:rsidP="00F527CC">
      <w:pPr>
        <w:spacing w:after="0"/>
        <w:rPr>
          <w:bCs/>
          <w:color w:val="000000" w:themeColor="text1"/>
        </w:rPr>
      </w:pPr>
      <w:r w:rsidRPr="00F527CC">
        <w:rPr>
          <w:bCs/>
          <w:color w:val="000000" w:themeColor="text1"/>
        </w:rPr>
        <w:t>* assistant ressources humaines</w:t>
      </w:r>
    </w:p>
    <w:p w14:paraId="15B95870" w14:textId="77777777" w:rsidR="001335C0" w:rsidRPr="004548A0" w:rsidRDefault="001335C0" w:rsidP="00F652B5">
      <w:pPr>
        <w:spacing w:after="0"/>
        <w:rPr>
          <w:bCs/>
          <w:color w:val="000000" w:themeColor="text1"/>
        </w:rPr>
      </w:pPr>
    </w:p>
    <w:p w14:paraId="02827AD6" w14:textId="77777777" w:rsidR="001335C0" w:rsidRPr="004548A0" w:rsidRDefault="001335C0"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0528" behindDoc="0" locked="0" layoutInCell="1" allowOverlap="1" wp14:anchorId="04FD639A" wp14:editId="07E2B12A">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96C82" id="Rectangle 1785996343" o:spid="_x0000_s1026" style="position:absolute;margin-left:0;margin-top:-.05pt;width:481.9pt;height:3.5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" fillcolor="#00b050" strokecolor="#d0c2bd" strokeweight="1pt">
                <w10:wrap anchorx="margin"/>
              </v:rect>
            </w:pict>
          </mc:Fallback>
        </mc:AlternateContent>
      </w:r>
    </w:p>
    <w:p w14:paraId="62AF156B" w14:textId="77777777" w:rsidR="001335C0" w:rsidRPr="001C3483" w:rsidRDefault="001335C0" w:rsidP="00F271EF">
      <w:pPr>
        <w:spacing w:after="0"/>
        <w:rPr>
          <w:b/>
          <w:color w:val="000000" w:themeColor="text1"/>
          <w:sz w:val="24"/>
          <w:szCs w:val="24"/>
        </w:rPr>
      </w:pPr>
      <w:r w:rsidRPr="001C3483">
        <w:rPr>
          <w:b/>
          <w:color w:val="000000" w:themeColor="text1"/>
          <w:sz w:val="24"/>
          <w:szCs w:val="24"/>
        </w:rPr>
        <w:t>DUREE DE LA FORMATION</w:t>
      </w:r>
      <w:r>
        <w:rPr>
          <w:b/>
          <w:color w:val="000000" w:themeColor="text1"/>
          <w:sz w:val="24"/>
          <w:szCs w:val="24"/>
        </w:rPr>
        <w:t xml:space="preserve"> </w:t>
      </w:r>
      <w:r w:rsidRPr="00F34F88">
        <w:rPr>
          <w:bCs/>
          <w:i/>
          <w:iCs/>
          <w:color w:val="000000" w:themeColor="text1"/>
          <w:sz w:val="24"/>
          <w:szCs w:val="24"/>
        </w:rPr>
        <w:t>(en heures)</w:t>
      </w:r>
    </w:p>
    <w:p w14:paraId="71D5941E" w14:textId="107D89E6" w:rsidR="001335C0" w:rsidRPr="001E318F" w:rsidRDefault="001335C0" w:rsidP="001C3483">
      <w:pPr>
        <w:spacing w:after="0"/>
        <w:rPr>
          <w:bCs/>
          <w:color w:val="000000" w:themeColor="text1"/>
        </w:rPr>
      </w:pPr>
      <w:r w:rsidRPr="00073E94">
        <w:rPr>
          <w:bCs/>
          <w:noProof/>
          <w:color w:val="000000" w:themeColor="text1"/>
        </w:rPr>
        <w:t>4</w:t>
      </w:r>
      <w:r w:rsidR="002C7144">
        <w:rPr>
          <w:bCs/>
          <w:noProof/>
          <w:color w:val="000000" w:themeColor="text1"/>
        </w:rPr>
        <w:t>20</w:t>
      </w:r>
      <w:r w:rsidR="00852CC9">
        <w:rPr>
          <w:bCs/>
          <w:noProof/>
          <w:color w:val="000000" w:themeColor="text1"/>
        </w:rPr>
        <w:t xml:space="preserve"> H</w:t>
      </w:r>
      <w:r w:rsidR="00FB23D6">
        <w:rPr>
          <w:bCs/>
          <w:noProof/>
          <w:color w:val="000000" w:themeColor="text1"/>
        </w:rPr>
        <w:t xml:space="preserve"> </w:t>
      </w:r>
      <w:r w:rsidR="00FB23D6" w:rsidRPr="00FB23D6">
        <w:rPr>
          <w:bCs/>
          <w:noProof/>
          <w:color w:val="000000" w:themeColor="text1"/>
        </w:rPr>
        <w:t>(hors période en entreprise)</w:t>
      </w:r>
    </w:p>
    <w:p w14:paraId="29A04979" w14:textId="77777777" w:rsidR="001335C0" w:rsidRDefault="001335C0" w:rsidP="00F271EF">
      <w:pPr>
        <w:spacing w:after="0"/>
        <w:rPr>
          <w:bCs/>
          <w:color w:val="000000" w:themeColor="text1"/>
        </w:rPr>
      </w:pPr>
    </w:p>
    <w:p w14:paraId="052F6321" w14:textId="77777777" w:rsidR="001335C0" w:rsidRDefault="001335C0" w:rsidP="00F271EF">
      <w:pPr>
        <w:spacing w:after="0"/>
        <w:rPr>
          <w:bCs/>
          <w:color w:val="000000" w:themeColor="text1"/>
        </w:rPr>
      </w:pPr>
    </w:p>
    <w:p w14:paraId="05FA9700" w14:textId="77777777" w:rsidR="001335C0" w:rsidRPr="0013789E" w:rsidRDefault="001335C0" w:rsidP="0013789E">
      <w:pPr>
        <w:spacing w:after="0"/>
        <w:rPr>
          <w:bCs/>
          <w:color w:val="000000" w:themeColor="text1"/>
        </w:rPr>
      </w:pPr>
      <w:r>
        <w:rPr>
          <w:b/>
          <w:color w:val="000000" w:themeColor="text1"/>
          <w:sz w:val="24"/>
          <w:szCs w:val="24"/>
        </w:rPr>
        <w:t>PERIODE DE DEMARRAGE/FIN DE FORMATION</w:t>
      </w:r>
    </w:p>
    <w:p w14:paraId="2AD20F4A" w14:textId="6CC6C8F4" w:rsidR="001335C0" w:rsidRPr="001E318F" w:rsidRDefault="001335C0" w:rsidP="001C3483">
      <w:pPr>
        <w:spacing w:after="0"/>
        <w:rPr>
          <w:bCs/>
          <w:noProof/>
          <w:color w:val="000000" w:themeColor="text1"/>
        </w:rPr>
      </w:pPr>
      <w:r>
        <w:rPr>
          <w:bCs/>
          <w:color w:val="000000" w:themeColor="text1"/>
        </w:rPr>
        <w:t xml:space="preserve">Du </w:t>
      </w:r>
      <w:r w:rsidR="002C7144">
        <w:rPr>
          <w:bCs/>
          <w:noProof/>
          <w:color w:val="000000" w:themeColor="text1"/>
        </w:rPr>
        <w:t>15</w:t>
      </w:r>
      <w:r w:rsidRPr="00073E94">
        <w:rPr>
          <w:bCs/>
          <w:noProof/>
          <w:color w:val="000000" w:themeColor="text1"/>
        </w:rPr>
        <w:t>/</w:t>
      </w:r>
      <w:r w:rsidR="002C7144">
        <w:rPr>
          <w:bCs/>
          <w:noProof/>
          <w:color w:val="000000" w:themeColor="text1"/>
        </w:rPr>
        <w:t>09/2025</w:t>
      </w:r>
      <w:r>
        <w:rPr>
          <w:bCs/>
          <w:color w:val="000000" w:themeColor="text1"/>
        </w:rPr>
        <w:t xml:space="preserve"> au </w:t>
      </w:r>
      <w:r w:rsidR="002C7144">
        <w:rPr>
          <w:bCs/>
          <w:noProof/>
          <w:color w:val="000000" w:themeColor="text1"/>
        </w:rPr>
        <w:t>30</w:t>
      </w:r>
      <w:r w:rsidRPr="00073E94">
        <w:rPr>
          <w:bCs/>
          <w:noProof/>
          <w:color w:val="000000" w:themeColor="text1"/>
        </w:rPr>
        <w:t>/</w:t>
      </w:r>
      <w:r w:rsidR="002C7144">
        <w:rPr>
          <w:bCs/>
          <w:noProof/>
          <w:color w:val="000000" w:themeColor="text1"/>
        </w:rPr>
        <w:t>06</w:t>
      </w:r>
      <w:r w:rsidRPr="00073E94">
        <w:rPr>
          <w:bCs/>
          <w:noProof/>
          <w:color w:val="000000" w:themeColor="text1"/>
        </w:rPr>
        <w:t>/202</w:t>
      </w:r>
      <w:r w:rsidR="002C7144">
        <w:rPr>
          <w:bCs/>
          <w:noProof/>
          <w:color w:val="000000" w:themeColor="text1"/>
        </w:rPr>
        <w:t>6</w:t>
      </w:r>
    </w:p>
    <w:p w14:paraId="1CDE67E5" w14:textId="77777777" w:rsidR="008257BF" w:rsidRDefault="008257BF" w:rsidP="00F527CC">
      <w:pPr>
        <w:rPr>
          <w:b/>
          <w:color w:val="000000" w:themeColor="text1"/>
          <w:sz w:val="24"/>
          <w:szCs w:val="24"/>
        </w:rPr>
      </w:pPr>
    </w:p>
    <w:p w14:paraId="5BFF1F00" w14:textId="746D36DB" w:rsidR="001335C0" w:rsidRPr="001C3483" w:rsidRDefault="001335C0" w:rsidP="00F527CC">
      <w:pPr>
        <w:rPr>
          <w:b/>
          <w:color w:val="000000" w:themeColor="text1"/>
          <w:sz w:val="24"/>
          <w:szCs w:val="24"/>
        </w:rPr>
      </w:pPr>
      <w:r w:rsidRPr="001C3483">
        <w:rPr>
          <w:b/>
          <w:color w:val="000000" w:themeColor="text1"/>
          <w:sz w:val="24"/>
          <w:szCs w:val="24"/>
        </w:rPr>
        <w:t>RYTHME DE L’ALTERNANCE</w:t>
      </w:r>
    </w:p>
    <w:p w14:paraId="008D0C07" w14:textId="5CD91FA4" w:rsidR="001335C0" w:rsidRDefault="00852CC9" w:rsidP="00852CC9">
      <w:pPr>
        <w:spacing w:after="0"/>
        <w:rPr>
          <w:bCs/>
          <w:color w:val="000000" w:themeColor="text1"/>
        </w:rPr>
      </w:pPr>
      <w:r w:rsidRPr="00852CC9">
        <w:rPr>
          <w:bCs/>
          <w:color w:val="000000" w:themeColor="text1"/>
        </w:rPr>
        <w:t>La formation est effectuée par alternance d’environ une semaine en formation académique pour 3 semaines en entreprise.</w:t>
      </w:r>
    </w:p>
    <w:p w14:paraId="109FBEF5" w14:textId="5B6D7174" w:rsidR="00D43888" w:rsidRDefault="00D43888" w:rsidP="00852CC9">
      <w:pPr>
        <w:spacing w:after="0"/>
        <w:rPr>
          <w:bCs/>
          <w:color w:val="000000" w:themeColor="text1"/>
        </w:rPr>
      </w:pPr>
    </w:p>
    <w:p w14:paraId="10A64EAD" w14:textId="57250D07" w:rsidR="00D43888" w:rsidRDefault="00D43888" w:rsidP="00852CC9">
      <w:pPr>
        <w:spacing w:after="0"/>
        <w:rPr>
          <w:bCs/>
          <w:color w:val="000000" w:themeColor="text1"/>
        </w:rPr>
      </w:pPr>
    </w:p>
    <w:p w14:paraId="437198A3" w14:textId="77F98FE9" w:rsidR="00D43888" w:rsidRDefault="00D43888" w:rsidP="00852CC9">
      <w:pPr>
        <w:spacing w:after="0"/>
        <w:rPr>
          <w:bCs/>
          <w:color w:val="000000" w:themeColor="text1"/>
        </w:rPr>
      </w:pPr>
    </w:p>
    <w:p w14:paraId="3C12D0A9" w14:textId="77777777" w:rsidR="00D43888" w:rsidRDefault="00D43888" w:rsidP="00852CC9">
      <w:pPr>
        <w:spacing w:after="0"/>
        <w:rPr>
          <w:bCs/>
          <w:color w:val="000000" w:themeColor="text1"/>
        </w:rPr>
      </w:pPr>
    </w:p>
    <w:p w14:paraId="7CF60B32" w14:textId="77777777" w:rsidR="001335C0" w:rsidRDefault="001335C0"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1EB33DCD" wp14:editId="5D569506">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FA3B7" id="Rectangle 27" o:spid="_x0000_s1026" style="position:absolute;margin-left:0;margin-top:0;width:481.9pt;height:3.5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Pt6l2C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061870DB" w14:textId="77777777" w:rsidR="001335C0" w:rsidRDefault="001335C0" w:rsidP="00F34F88">
      <w:pPr>
        <w:spacing w:after="0"/>
        <w:jc w:val="center"/>
        <w:rPr>
          <w:b/>
          <w:color w:val="000000" w:themeColor="text1"/>
          <w:sz w:val="24"/>
          <w:szCs w:val="24"/>
          <w:u w:val="single"/>
        </w:rPr>
      </w:pPr>
      <w:r w:rsidRPr="00F527CC">
        <w:rPr>
          <w:b/>
          <w:color w:val="000000" w:themeColor="text1"/>
          <w:sz w:val="24"/>
          <w:szCs w:val="24"/>
          <w:u w:val="single"/>
        </w:rPr>
        <w:t>PROGRAMME DE FORMATION</w:t>
      </w:r>
    </w:p>
    <w:p w14:paraId="22D04DF1" w14:textId="77777777" w:rsidR="001335C0" w:rsidRPr="00F34F88" w:rsidRDefault="001335C0" w:rsidP="00F34F88">
      <w:pPr>
        <w:spacing w:after="0"/>
        <w:rPr>
          <w:bCs/>
          <w:color w:val="000000" w:themeColor="text1"/>
        </w:rPr>
      </w:pPr>
    </w:p>
    <w:p w14:paraId="2C4ACCBA" w14:textId="164A86F3" w:rsidR="001335C0" w:rsidRPr="001E318F" w:rsidRDefault="001335C0" w:rsidP="00F34F88">
      <w:pPr>
        <w:spacing w:after="0"/>
        <w:rPr>
          <w:bCs/>
          <w:color w:val="000000" w:themeColor="text1"/>
        </w:rPr>
      </w:pPr>
      <w:r>
        <w:rPr>
          <w:bCs/>
          <w:color w:val="000000" w:themeColor="text1"/>
        </w:rPr>
        <w:t>Voir document Programme de formation</w:t>
      </w:r>
    </w:p>
    <w:p w14:paraId="4C9CBB8F" w14:textId="77777777" w:rsidR="001335C0" w:rsidRDefault="001335C0" w:rsidP="00F34F88">
      <w:pPr>
        <w:spacing w:after="0"/>
        <w:rPr>
          <w:bCs/>
          <w:color w:val="000000" w:themeColor="text1"/>
        </w:rPr>
      </w:pPr>
    </w:p>
    <w:p w14:paraId="6FF8ED09" w14:textId="77777777" w:rsidR="001335C0" w:rsidRPr="00A85E66" w:rsidRDefault="001335C0"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4384" behindDoc="0" locked="0" layoutInCell="1" allowOverlap="1" wp14:anchorId="5D9FDFD2" wp14:editId="595A508E">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5FBF1" id="Rectangle 28" o:spid="_x0000_s1026" style="position:absolute;margin-left:0;margin-top:0;width:481.9pt;height:3.5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Le71Qm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3BAA58B2" w14:textId="77777777" w:rsidR="001335C0" w:rsidRDefault="001335C0" w:rsidP="00874A3E">
      <w:pPr>
        <w:spacing w:after="0"/>
        <w:rPr>
          <w:b/>
          <w:color w:val="000000" w:themeColor="text1"/>
          <w:sz w:val="24"/>
          <w:szCs w:val="24"/>
        </w:rPr>
      </w:pPr>
      <w:r w:rsidRPr="00874A3E">
        <w:rPr>
          <w:b/>
          <w:color w:val="000000" w:themeColor="text1"/>
          <w:sz w:val="24"/>
          <w:szCs w:val="24"/>
        </w:rPr>
        <w:lastRenderedPageBreak/>
        <w:t>METHODES PEDAGOGIQUES</w:t>
      </w:r>
    </w:p>
    <w:p w14:paraId="11198A32" w14:textId="6FC12A45" w:rsidR="001335C0" w:rsidRPr="00FF063E" w:rsidRDefault="001335C0" w:rsidP="00577B21">
      <w:pPr>
        <w:rPr>
          <w:i/>
          <w:color w:val="2F5496" w:themeColor="accent1" w:themeShade="BF"/>
        </w:rPr>
      </w:pPr>
    </w:p>
    <w:p w14:paraId="7C723A39" w14:textId="4C1EC9E5" w:rsidR="00852CC9" w:rsidRDefault="001335C0" w:rsidP="006164CC">
      <w:pPr>
        <w:spacing w:after="0"/>
        <w:rPr>
          <w:bCs/>
          <w:noProof/>
          <w:color w:val="000000" w:themeColor="text1"/>
        </w:rPr>
      </w:pPr>
      <w:r w:rsidRPr="00073E94">
        <w:rPr>
          <w:bCs/>
          <w:noProof/>
          <w:color w:val="000000" w:themeColor="text1"/>
        </w:rPr>
        <w:t>Les enseignements se déroulent sous forme de cours magistraux et travaux dirigés</w:t>
      </w:r>
      <w:r w:rsidR="00B0131D">
        <w:rPr>
          <w:bCs/>
          <w:noProof/>
          <w:color w:val="000000" w:themeColor="text1"/>
        </w:rPr>
        <w:t xml:space="preserve"> dans des </w:t>
      </w:r>
      <w:r w:rsidR="00B0131D" w:rsidRPr="00B0131D">
        <w:rPr>
          <w:bCs/>
          <w:noProof/>
          <w:color w:val="000000" w:themeColor="text1"/>
        </w:rPr>
        <w:t xml:space="preserve">salles de cours, </w:t>
      </w:r>
      <w:r w:rsidR="00B0131D">
        <w:rPr>
          <w:bCs/>
          <w:noProof/>
          <w:color w:val="000000" w:themeColor="text1"/>
        </w:rPr>
        <w:t xml:space="preserve">ou des </w:t>
      </w:r>
      <w:r w:rsidR="00B0131D" w:rsidRPr="00B0131D">
        <w:rPr>
          <w:bCs/>
          <w:noProof/>
          <w:color w:val="000000" w:themeColor="text1"/>
        </w:rPr>
        <w:t>salles informatiques.</w:t>
      </w:r>
    </w:p>
    <w:p w14:paraId="2F65A41B" w14:textId="543431FA" w:rsidR="001335C0" w:rsidRPr="00874A3E" w:rsidRDefault="00852CC9" w:rsidP="00874A3E">
      <w:pPr>
        <w:spacing w:after="0"/>
        <w:rPr>
          <w:bCs/>
          <w:color w:val="000000" w:themeColor="text1"/>
        </w:rPr>
      </w:pPr>
      <w:r w:rsidRPr="00852CC9">
        <w:rPr>
          <w:bCs/>
          <w:color w:val="000000" w:themeColor="text1"/>
        </w:rPr>
        <w:t xml:space="preserve">Les enseignements sont organisés sous forme de Ressources et de </w:t>
      </w:r>
      <w:proofErr w:type="spellStart"/>
      <w:r w:rsidRPr="00852CC9">
        <w:rPr>
          <w:bCs/>
          <w:color w:val="000000" w:themeColor="text1"/>
        </w:rPr>
        <w:t>SAé</w:t>
      </w:r>
      <w:proofErr w:type="spellEnd"/>
      <w:r w:rsidRPr="00852CC9">
        <w:rPr>
          <w:bCs/>
          <w:color w:val="000000" w:themeColor="text1"/>
        </w:rPr>
        <w:t xml:space="preserve"> ; cette dernière correspond aux projets professionnels développés par l'étudiant au cours de la formation, en lien avec son contrat d'alternance.</w:t>
      </w:r>
    </w:p>
    <w:p w14:paraId="69555BC0" w14:textId="77777777" w:rsidR="001335C0" w:rsidRPr="00874A3E" w:rsidRDefault="001335C0" w:rsidP="00874A3E">
      <w:pPr>
        <w:spacing w:after="0"/>
        <w:rPr>
          <w:bCs/>
          <w:color w:val="000000" w:themeColor="text1"/>
        </w:rPr>
      </w:pPr>
    </w:p>
    <w:p w14:paraId="0AADBA95" w14:textId="77777777" w:rsidR="001335C0" w:rsidRDefault="001335C0" w:rsidP="00874A3E">
      <w:pPr>
        <w:spacing w:after="0"/>
        <w:rPr>
          <w:b/>
          <w:color w:val="000000" w:themeColor="text1"/>
          <w:sz w:val="24"/>
          <w:szCs w:val="24"/>
        </w:rPr>
      </w:pPr>
      <w:r>
        <w:rPr>
          <w:b/>
          <w:color w:val="000000" w:themeColor="text1"/>
          <w:sz w:val="24"/>
          <w:szCs w:val="24"/>
        </w:rPr>
        <w:t>MODALITES D’EVALUATION</w:t>
      </w:r>
    </w:p>
    <w:p w14:paraId="4E5B5FB8" w14:textId="11521057" w:rsidR="00852CC9" w:rsidRPr="00852CC9" w:rsidRDefault="00852CC9" w:rsidP="00852CC9">
      <w:pPr>
        <w:spacing w:after="0"/>
        <w:rPr>
          <w:bCs/>
          <w:color w:val="000000" w:themeColor="text1"/>
        </w:rPr>
      </w:pPr>
      <w:r w:rsidRPr="00852CC9">
        <w:rPr>
          <w:b/>
          <w:bCs/>
          <w:color w:val="000000" w:themeColor="text1"/>
        </w:rPr>
        <w:t>Conditions de validation de la licence professionnelle :</w:t>
      </w:r>
    </w:p>
    <w:p w14:paraId="2273FC0C" w14:textId="77777777" w:rsidR="00852CC9" w:rsidRPr="00852CC9" w:rsidRDefault="00852CC9" w:rsidP="00852CC9">
      <w:pPr>
        <w:spacing w:after="0"/>
        <w:rPr>
          <w:bCs/>
          <w:color w:val="000000" w:themeColor="text1"/>
        </w:rPr>
      </w:pPr>
      <w:r w:rsidRPr="00852CC9">
        <w:rPr>
          <w:bCs/>
          <w:color w:val="000000" w:themeColor="text1"/>
        </w:rPr>
        <w:t>La licence professionnelle est décernée aux étudiants qui ont obtenu une moyenne égale ou supérieure à 10 sur 20 à chaque compétence structurant le parcours de formation.</w:t>
      </w:r>
    </w:p>
    <w:p w14:paraId="569928E8" w14:textId="77777777" w:rsidR="00852CC9" w:rsidRPr="00852CC9" w:rsidRDefault="00852CC9" w:rsidP="00852CC9">
      <w:pPr>
        <w:spacing w:after="0"/>
        <w:rPr>
          <w:bCs/>
          <w:color w:val="000000" w:themeColor="text1"/>
        </w:rPr>
      </w:pPr>
      <w:r w:rsidRPr="00852CC9">
        <w:rPr>
          <w:b/>
          <w:bCs/>
          <w:color w:val="000000" w:themeColor="text1"/>
        </w:rPr>
        <w:t>Arrêté du 6 décembre 2019 portant réforme de la licence professionnelle</w:t>
      </w:r>
    </w:p>
    <w:p w14:paraId="4CC3303C" w14:textId="77777777" w:rsidR="00852CC9" w:rsidRPr="00852CC9" w:rsidRDefault="00852CC9" w:rsidP="00852CC9">
      <w:pPr>
        <w:spacing w:after="0"/>
        <w:rPr>
          <w:bCs/>
          <w:color w:val="000000" w:themeColor="text1"/>
        </w:rPr>
      </w:pPr>
      <w:r w:rsidRPr="00852CC9">
        <w:rPr>
          <w:bCs/>
          <w:color w:val="000000" w:themeColor="text1"/>
        </w:rPr>
        <w:t>Art. 11</w:t>
      </w:r>
    </w:p>
    <w:p w14:paraId="771E5379" w14:textId="77777777" w:rsidR="00852CC9" w:rsidRPr="00852CC9" w:rsidRDefault="00852CC9" w:rsidP="00852CC9">
      <w:pPr>
        <w:spacing w:after="0"/>
        <w:rPr>
          <w:bCs/>
          <w:color w:val="000000" w:themeColor="text1"/>
        </w:rPr>
      </w:pPr>
      <w:r w:rsidRPr="00852CC9">
        <w:rPr>
          <w:bCs/>
          <w:color w:val="000000" w:themeColor="text1"/>
        </w:rPr>
        <w:t xml:space="preserve">Les parcours de formation sont structurés en unités d’enseignement ou en ensembles cohérents d’unités d’enseignement permettant </w:t>
      </w:r>
      <w:r w:rsidRPr="00852CC9">
        <w:rPr>
          <w:b/>
          <w:bCs/>
          <w:color w:val="000000" w:themeColor="text1"/>
        </w:rPr>
        <w:t xml:space="preserve">l’acquisition de </w:t>
      </w:r>
      <w:r w:rsidRPr="00852CC9">
        <w:rPr>
          <w:b/>
          <w:bCs/>
          <w:i/>
          <w:iCs/>
          <w:color w:val="000000" w:themeColor="text1"/>
        </w:rPr>
        <w:t>blocs de connaissances et de compétences</w:t>
      </w:r>
      <w:r w:rsidRPr="00852CC9">
        <w:rPr>
          <w:bCs/>
          <w:color w:val="000000" w:themeColor="text1"/>
        </w:rPr>
        <w:t xml:space="preserve">. Sont proposées aux étudiants des progressions pédagogiques adaptées qui prennent en compte leurs acquis antérieurs et leur projet personnel et professionnel. </w:t>
      </w:r>
      <w:r w:rsidRPr="00852CC9">
        <w:rPr>
          <w:bCs/>
          <w:i/>
          <w:iCs/>
          <w:color w:val="000000" w:themeColor="text1"/>
        </w:rPr>
        <w:t>Les blocs de connaissances et de compétences de même que les unités d’enseignement sont capitalisables</w:t>
      </w:r>
      <w:r w:rsidRPr="00852CC9">
        <w:rPr>
          <w:bCs/>
          <w:color w:val="000000" w:themeColor="text1"/>
        </w:rPr>
        <w:t>.</w:t>
      </w:r>
    </w:p>
    <w:p w14:paraId="61753574" w14:textId="77777777" w:rsidR="00852CC9" w:rsidRPr="00852CC9" w:rsidRDefault="00852CC9" w:rsidP="00852CC9">
      <w:pPr>
        <w:spacing w:after="0"/>
        <w:rPr>
          <w:bCs/>
          <w:color w:val="000000" w:themeColor="text1"/>
        </w:rPr>
      </w:pPr>
      <w:r w:rsidRPr="00852CC9">
        <w:rPr>
          <w:bCs/>
          <w:i/>
          <w:iCs/>
          <w:color w:val="000000" w:themeColor="text1"/>
        </w:rPr>
        <w:t xml:space="preserve">La compensation </w:t>
      </w:r>
      <w:r w:rsidRPr="00852CC9">
        <w:rPr>
          <w:bCs/>
          <w:color w:val="000000" w:themeColor="text1"/>
        </w:rPr>
        <w:t xml:space="preserve">s’effectue </w:t>
      </w:r>
      <w:r w:rsidRPr="00852CC9">
        <w:rPr>
          <w:bCs/>
          <w:i/>
          <w:iCs/>
          <w:color w:val="000000" w:themeColor="text1"/>
        </w:rPr>
        <w:t xml:space="preserve">au sein des unités d’enseignement ou des regroupements cohérents d’unités d’enseignement, </w:t>
      </w:r>
      <w:r w:rsidRPr="00852CC9">
        <w:rPr>
          <w:b/>
          <w:bCs/>
          <w:i/>
          <w:iCs/>
          <w:color w:val="000000" w:themeColor="text1"/>
        </w:rPr>
        <w:t xml:space="preserve">organisés en blocs de connaissances et de compétences </w:t>
      </w:r>
      <w:r w:rsidRPr="00852CC9">
        <w:rPr>
          <w:bCs/>
          <w:color w:val="000000" w:themeColor="text1"/>
        </w:rPr>
        <w:t>clairement identifiés dans les modalités de contrôle des connaissances et des compétences communiquées aux étudiants. Ces modalités reposent sur la capitalisation des unités d’enseignement et des blocs de connaissances et de compétences ainsi que celle des crédits correspondants.</w:t>
      </w:r>
    </w:p>
    <w:p w14:paraId="68907D94" w14:textId="77777777" w:rsidR="00852CC9" w:rsidRPr="00852CC9" w:rsidRDefault="00852CC9" w:rsidP="00852CC9">
      <w:pPr>
        <w:spacing w:after="0"/>
        <w:rPr>
          <w:bCs/>
          <w:color w:val="000000" w:themeColor="text1"/>
        </w:rPr>
      </w:pPr>
      <w:r w:rsidRPr="00852CC9">
        <w:rPr>
          <w:bCs/>
          <w:color w:val="000000" w:themeColor="text1"/>
        </w:rPr>
        <w:t>Art. 12</w:t>
      </w:r>
    </w:p>
    <w:p w14:paraId="0A2E79D3" w14:textId="77777777" w:rsidR="00852CC9" w:rsidRPr="00852CC9" w:rsidRDefault="00852CC9" w:rsidP="00852CC9">
      <w:pPr>
        <w:spacing w:after="0"/>
        <w:rPr>
          <w:bCs/>
          <w:color w:val="000000" w:themeColor="text1"/>
        </w:rPr>
      </w:pPr>
      <w:r w:rsidRPr="00852CC9">
        <w:rPr>
          <w:bCs/>
          <w:color w:val="000000" w:themeColor="text1"/>
        </w:rPr>
        <w:t>La licence professionnelle est décernée aux étudiants qui ont obtenu 180 crédits européens selon des modalités de contrôle de connaissances et de compétences tel que fixées à l’alinéa précédent. Ces modalités doivent garantir l’acquisition des blocs de connaissances et de compétences caractéristiques du diplôme et du parcours.</w:t>
      </w:r>
    </w:p>
    <w:p w14:paraId="4A0EDDB4" w14:textId="7E4AA969" w:rsidR="001335C0" w:rsidRPr="001E318F" w:rsidRDefault="00852CC9" w:rsidP="00852CC9">
      <w:pPr>
        <w:spacing w:after="0"/>
        <w:rPr>
          <w:bCs/>
          <w:noProof/>
          <w:color w:val="000000" w:themeColor="text1"/>
        </w:rPr>
      </w:pPr>
      <w:r w:rsidRPr="00852CC9">
        <w:rPr>
          <w:bCs/>
          <w:color w:val="000000" w:themeColor="text1"/>
        </w:rPr>
        <w:t>Lorsque la licence professionnelle n’a pas été obtenue, les unités d’enseignement dans lesquelles la moyenne de 10 a été obtenue sont capitalisables. Ces unités d’enseignement font l’objet d’une attestation délivrée par l’établissement</w:t>
      </w:r>
    </w:p>
    <w:p w14:paraId="375C2C7D" w14:textId="77777777" w:rsidR="001335C0" w:rsidRPr="00874A3E" w:rsidRDefault="001335C0" w:rsidP="00874A3E">
      <w:pPr>
        <w:spacing w:after="0"/>
        <w:rPr>
          <w:bCs/>
          <w:color w:val="000000" w:themeColor="text1"/>
        </w:rPr>
      </w:pPr>
    </w:p>
    <w:p w14:paraId="6623990A" w14:textId="77777777" w:rsidR="001335C0" w:rsidRDefault="001335C0"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5408" behindDoc="0" locked="0" layoutInCell="1" allowOverlap="1" wp14:anchorId="78D14C8C" wp14:editId="10728575">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98455" id="Rectangle 30" o:spid="_x0000_s1026" style="position:absolute;margin-left:8.25pt;margin-top:5.5pt;width:481.9pt;height:3.5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" fillcolor="#00b050" strokecolor="#d0c2bd" strokeweight="1pt">
                <w10:wrap anchorx="margin"/>
              </v:rect>
            </w:pict>
          </mc:Fallback>
        </mc:AlternateContent>
      </w:r>
    </w:p>
    <w:p w14:paraId="7EB30878" w14:textId="77777777" w:rsidR="001335C0" w:rsidRPr="005E6AB0" w:rsidRDefault="001335C0" w:rsidP="005E6AB0">
      <w:pPr>
        <w:spacing w:after="0"/>
        <w:rPr>
          <w:bCs/>
          <w:color w:val="000000" w:themeColor="text1"/>
        </w:rPr>
      </w:pPr>
    </w:p>
    <w:p w14:paraId="3558DCC1" w14:textId="77777777" w:rsidR="001335C0" w:rsidRDefault="001335C0" w:rsidP="005E6AB0">
      <w:pPr>
        <w:spacing w:after="0"/>
        <w:rPr>
          <w:b/>
          <w:color w:val="000000" w:themeColor="text1"/>
          <w:sz w:val="24"/>
          <w:szCs w:val="24"/>
        </w:rPr>
      </w:pPr>
      <w:r>
        <w:rPr>
          <w:b/>
          <w:color w:val="000000" w:themeColor="text1"/>
          <w:sz w:val="24"/>
          <w:szCs w:val="24"/>
        </w:rPr>
        <w:t>PREREQUIS</w:t>
      </w:r>
    </w:p>
    <w:p w14:paraId="352E8920" w14:textId="64121629" w:rsidR="000A3DD5" w:rsidRPr="000A3DD5" w:rsidRDefault="000A3DD5" w:rsidP="000A3DD5">
      <w:pPr>
        <w:spacing w:after="0"/>
        <w:rPr>
          <w:bCs/>
          <w:color w:val="000000" w:themeColor="text1"/>
        </w:rPr>
      </w:pPr>
      <w:r w:rsidRPr="000A3DD5">
        <w:rPr>
          <w:bCs/>
          <w:color w:val="000000" w:themeColor="text1"/>
        </w:rPr>
        <w:t>Admission sur dossier pour les titulaires :</w:t>
      </w:r>
    </w:p>
    <w:p w14:paraId="462C784F" w14:textId="77777777" w:rsidR="000A3DD5" w:rsidRPr="000A3DD5" w:rsidRDefault="000A3DD5" w:rsidP="000A3DD5">
      <w:pPr>
        <w:spacing w:after="0"/>
        <w:rPr>
          <w:bCs/>
          <w:color w:val="000000" w:themeColor="text1"/>
        </w:rPr>
      </w:pPr>
      <w:proofErr w:type="gramStart"/>
      <w:r w:rsidRPr="000A3DD5">
        <w:rPr>
          <w:bCs/>
          <w:color w:val="000000" w:themeColor="text1"/>
        </w:rPr>
        <w:t>d’un</w:t>
      </w:r>
      <w:proofErr w:type="gramEnd"/>
      <w:r w:rsidRPr="000A3DD5">
        <w:rPr>
          <w:bCs/>
          <w:color w:val="000000" w:themeColor="text1"/>
        </w:rPr>
        <w:t xml:space="preserve"> Bac +2 (DUT ou BTS) dans le domaine de la gestion,</w:t>
      </w:r>
    </w:p>
    <w:p w14:paraId="7E328064" w14:textId="59819159" w:rsidR="001335C0" w:rsidRDefault="000A3DD5" w:rsidP="000A3DD5">
      <w:pPr>
        <w:spacing w:after="0"/>
        <w:rPr>
          <w:bCs/>
          <w:color w:val="000000" w:themeColor="text1"/>
        </w:rPr>
      </w:pPr>
      <w:proofErr w:type="gramStart"/>
      <w:r w:rsidRPr="000A3DD5">
        <w:rPr>
          <w:bCs/>
          <w:color w:val="000000" w:themeColor="text1"/>
        </w:rPr>
        <w:t>d’une</w:t>
      </w:r>
      <w:proofErr w:type="gramEnd"/>
      <w:r w:rsidRPr="000A3DD5">
        <w:rPr>
          <w:bCs/>
          <w:color w:val="000000" w:themeColor="text1"/>
        </w:rPr>
        <w:t xml:space="preserve"> licence 2,pour les candidats en formation continue.</w:t>
      </w:r>
    </w:p>
    <w:p w14:paraId="5AB1E9E8" w14:textId="76675CAB" w:rsidR="000A3DD5" w:rsidRDefault="000A3DD5" w:rsidP="000A3DD5">
      <w:pPr>
        <w:spacing w:after="0"/>
        <w:rPr>
          <w:bCs/>
          <w:color w:val="000000" w:themeColor="text1"/>
        </w:rPr>
      </w:pPr>
    </w:p>
    <w:p w14:paraId="765B01D5" w14:textId="45DE0D19" w:rsidR="000A3DD5" w:rsidRDefault="000A3DD5" w:rsidP="000A3DD5">
      <w:pPr>
        <w:spacing w:after="0"/>
        <w:rPr>
          <w:bCs/>
          <w:color w:val="000000" w:themeColor="text1"/>
        </w:rPr>
      </w:pPr>
    </w:p>
    <w:p w14:paraId="72A94D33" w14:textId="77777777" w:rsidR="00425800" w:rsidRPr="005E6AB0" w:rsidRDefault="00425800" w:rsidP="000A3DD5">
      <w:pPr>
        <w:spacing w:after="0"/>
        <w:rPr>
          <w:bCs/>
          <w:color w:val="000000" w:themeColor="text1"/>
        </w:rPr>
      </w:pPr>
    </w:p>
    <w:p w14:paraId="72747B67" w14:textId="77777777" w:rsidR="001335C0" w:rsidRPr="0013789E" w:rsidRDefault="001335C0" w:rsidP="00F652B5">
      <w:pPr>
        <w:spacing w:after="0"/>
        <w:rPr>
          <w:b/>
          <w:color w:val="000000" w:themeColor="text1"/>
        </w:rPr>
      </w:pPr>
      <w:r w:rsidRPr="0013789E">
        <w:rPr>
          <w:b/>
          <w:color w:val="000000" w:themeColor="text1"/>
          <w:sz w:val="24"/>
          <w:szCs w:val="24"/>
        </w:rPr>
        <w:t>DOSSIER DE CANDIDATURE</w:t>
      </w:r>
    </w:p>
    <w:p w14:paraId="77931FB8" w14:textId="36040317" w:rsidR="00BE3E35" w:rsidRPr="00BE3E35" w:rsidRDefault="00BE3E35" w:rsidP="00BE3E35">
      <w:pPr>
        <w:spacing w:after="0"/>
        <w:rPr>
          <w:iCs/>
        </w:rPr>
      </w:pPr>
      <w:r w:rsidRPr="00BE3E35">
        <w:rPr>
          <w:iCs/>
        </w:rPr>
        <w:t xml:space="preserve">Dépôts des candidatures sur le site de l'IUT via </w:t>
      </w:r>
      <w:proofErr w:type="spellStart"/>
      <w:r w:rsidRPr="00BE3E35">
        <w:rPr>
          <w:iCs/>
        </w:rPr>
        <w:t>Ecandidat</w:t>
      </w:r>
      <w:proofErr w:type="spellEnd"/>
      <w:r w:rsidRPr="00BE3E35">
        <w:rPr>
          <w:iCs/>
        </w:rPr>
        <w:t xml:space="preserve"> : </w:t>
      </w:r>
      <w:hyperlink r:id="rId8" w:anchor="!accueilView" w:history="1">
        <w:r w:rsidR="00B72709" w:rsidRPr="00A95E27">
          <w:rPr>
            <w:rStyle w:val="Lienhypertexte"/>
            <w:iCs/>
          </w:rPr>
          <w:t>https://ecandidat.ube.fr/ecandidat/#!accueilView</w:t>
        </w:r>
      </w:hyperlink>
      <w:r w:rsidR="00B72709">
        <w:rPr>
          <w:iCs/>
        </w:rPr>
        <w:t xml:space="preserve"> </w:t>
      </w:r>
    </w:p>
    <w:p w14:paraId="1F63635A" w14:textId="77777777" w:rsidR="00BE3E35" w:rsidRPr="00BE3E35" w:rsidRDefault="00BE3E35" w:rsidP="00BE3E35">
      <w:pPr>
        <w:spacing w:after="0"/>
        <w:rPr>
          <w:iCs/>
        </w:rPr>
      </w:pPr>
      <w:r w:rsidRPr="00BE3E35">
        <w:rPr>
          <w:iCs/>
        </w:rPr>
        <w:t>Dates limites de dépôt des candidatures à l’IUT : 30 avril</w:t>
      </w:r>
    </w:p>
    <w:p w14:paraId="0733160A" w14:textId="77777777" w:rsidR="00BE3E35" w:rsidRDefault="00BE3E35" w:rsidP="00BE3E35">
      <w:pPr>
        <w:spacing w:after="0"/>
        <w:rPr>
          <w:iCs/>
        </w:rPr>
      </w:pPr>
      <w:r w:rsidRPr="00BE3E35">
        <w:rPr>
          <w:iCs/>
        </w:rPr>
        <w:t>Sélection pédagogique (examen des candidatures par la commission pédagogique) : 23 mai</w:t>
      </w:r>
    </w:p>
    <w:p w14:paraId="687A6B73" w14:textId="4B2516DD" w:rsidR="0003076B" w:rsidRDefault="0003076B" w:rsidP="0003076B">
      <w:pPr>
        <w:spacing w:after="0"/>
        <w:rPr>
          <w:bCs/>
          <w:color w:val="000000" w:themeColor="text1"/>
        </w:rPr>
      </w:pPr>
    </w:p>
    <w:p w14:paraId="2BAA3BF3" w14:textId="3B790D45" w:rsidR="001335C0" w:rsidRPr="00804D06" w:rsidRDefault="001335C0" w:rsidP="0003076B">
      <w:pPr>
        <w:spacing w:after="0"/>
        <w:rPr>
          <w:bCs/>
          <w:color w:val="000000" w:themeColor="text1"/>
        </w:rPr>
      </w:pPr>
      <w:r>
        <w:rPr>
          <w:b/>
          <w:color w:val="000000" w:themeColor="text1"/>
          <w:sz w:val="24"/>
          <w:szCs w:val="24"/>
        </w:rPr>
        <w:t>PROCEDURE D’ADMISSION</w:t>
      </w:r>
    </w:p>
    <w:p w14:paraId="6EF76558" w14:textId="77777777" w:rsidR="00DB4B61" w:rsidRPr="00DB4B61" w:rsidRDefault="00DB4B61" w:rsidP="00DB4B61">
      <w:pPr>
        <w:spacing w:after="0"/>
        <w:rPr>
          <w:bCs/>
          <w:noProof/>
          <w:color w:val="000000" w:themeColor="text1"/>
        </w:rPr>
      </w:pPr>
      <w:r w:rsidRPr="00DB4B61">
        <w:rPr>
          <w:bCs/>
          <w:noProof/>
          <w:color w:val="000000" w:themeColor="text1"/>
        </w:rPr>
        <w:t xml:space="preserve">L’inscription est effective à la condition de la signature avec une entreprise d’un contrat de professionnalisation ou d’alternance. </w:t>
      </w:r>
    </w:p>
    <w:p w14:paraId="23F7C1A1" w14:textId="77777777" w:rsidR="00DB4B61" w:rsidRPr="00DB4B61" w:rsidRDefault="00DB4B61" w:rsidP="00DB4B61">
      <w:pPr>
        <w:spacing w:after="0"/>
        <w:rPr>
          <w:bCs/>
          <w:noProof/>
          <w:color w:val="000000" w:themeColor="text1"/>
        </w:rPr>
      </w:pPr>
      <w:r w:rsidRPr="00DB4B61">
        <w:rPr>
          <w:bCs/>
          <w:noProof/>
          <w:color w:val="000000" w:themeColor="text1"/>
        </w:rPr>
        <w:t xml:space="preserve">Les procédures de sélection sont de nature pédagogique ; celles de recrutement sont propres aux employeurs. </w:t>
      </w:r>
    </w:p>
    <w:p w14:paraId="72CBFD40" w14:textId="77777777" w:rsidR="00DB4B61" w:rsidRPr="00DB4B61" w:rsidRDefault="00DB4B61" w:rsidP="00DB4B61">
      <w:pPr>
        <w:spacing w:after="0"/>
        <w:rPr>
          <w:bCs/>
          <w:noProof/>
          <w:color w:val="000000" w:themeColor="text1"/>
        </w:rPr>
      </w:pPr>
      <w:r w:rsidRPr="00DB4B61">
        <w:rPr>
          <w:bCs/>
          <w:noProof/>
          <w:color w:val="000000" w:themeColor="text1"/>
        </w:rPr>
        <w:t xml:space="preserve">Le recrutement d’un candidat admis pédagogiquement détermine son statut. </w:t>
      </w:r>
    </w:p>
    <w:p w14:paraId="16BF7032" w14:textId="77777777" w:rsidR="00DB4B61" w:rsidRPr="00DB4B61" w:rsidRDefault="00DB4B61" w:rsidP="00DB4B61">
      <w:pPr>
        <w:spacing w:after="0"/>
        <w:rPr>
          <w:bCs/>
          <w:noProof/>
          <w:color w:val="000000" w:themeColor="text1"/>
        </w:rPr>
      </w:pPr>
      <w:r w:rsidRPr="00DB4B61">
        <w:rPr>
          <w:bCs/>
          <w:noProof/>
          <w:color w:val="000000" w:themeColor="text1"/>
        </w:rPr>
        <w:t>Les admissions sont effectives à la date de signature du contrat de professionnalisation ou d’alternance dans la limite de la capacité d’accueil de la licence professionnelle.</w:t>
      </w:r>
    </w:p>
    <w:p w14:paraId="062177DA" w14:textId="77777777" w:rsidR="001335C0" w:rsidRDefault="001335C0" w:rsidP="005E6AB0">
      <w:pPr>
        <w:spacing w:after="0"/>
        <w:rPr>
          <w:bCs/>
          <w:color w:val="000000" w:themeColor="text1"/>
        </w:rPr>
      </w:pPr>
    </w:p>
    <w:p w14:paraId="4CFFA2E3" w14:textId="77777777" w:rsidR="001335C0" w:rsidRPr="005E6AB0" w:rsidRDefault="001335C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6432" behindDoc="0" locked="0" layoutInCell="1" allowOverlap="1" wp14:anchorId="147690E1" wp14:editId="23A0C422">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9DE98" id="Rectangle 31" o:spid="_x0000_s1026" style="position:absolute;margin-left:0;margin-top:-.05pt;width:481.9pt;height:3.5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XA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A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" fillcolor="#00b050" strokecolor="#d0c2bd" strokeweight="1pt">
                <w10:wrap anchorx="margin"/>
              </v:rect>
            </w:pict>
          </mc:Fallback>
        </mc:AlternateContent>
      </w:r>
    </w:p>
    <w:p w14:paraId="02E7AC2A" w14:textId="77777777" w:rsidR="00D43888" w:rsidRPr="00F563EC" w:rsidRDefault="00D43888" w:rsidP="00D43888">
      <w:pPr>
        <w:spacing w:after="0"/>
        <w:rPr>
          <w:b/>
          <w:sz w:val="24"/>
          <w:szCs w:val="24"/>
        </w:rPr>
      </w:pPr>
      <w:r w:rsidRPr="00F563EC">
        <w:rPr>
          <w:b/>
          <w:sz w:val="24"/>
          <w:szCs w:val="24"/>
        </w:rPr>
        <w:t>MOYENS MOBILISES POUR LA RECHERCHE DU CONTRAT D’APPRENTISSAGE</w:t>
      </w:r>
    </w:p>
    <w:p w14:paraId="0CC487C6" w14:textId="77777777" w:rsidR="00D43888" w:rsidRPr="00F563EC" w:rsidRDefault="00D43888" w:rsidP="00D43888">
      <w:pPr>
        <w:jc w:val="both"/>
        <w:rPr>
          <w:bCs/>
          <w:noProof/>
        </w:rPr>
      </w:pPr>
      <w:r w:rsidRPr="00F563EC">
        <w:rPr>
          <w:bCs/>
          <w:noProof/>
        </w:rPr>
        <w:t xml:space="preserve">Pour les candidats retenus déjà étudiants de l’université de Bourgogne : </w:t>
      </w:r>
    </w:p>
    <w:p w14:paraId="6A997977" w14:textId="77777777" w:rsidR="00D43888" w:rsidRPr="00F563EC" w:rsidRDefault="00D43888" w:rsidP="00D43888">
      <w:pPr>
        <w:jc w:val="both"/>
        <w:rPr>
          <w:bCs/>
          <w:noProof/>
        </w:rPr>
      </w:pPr>
      <w:r w:rsidRPr="00F563EC">
        <w:rPr>
          <w:bCs/>
          <w:noProof/>
        </w:rPr>
        <w:t>- Possibilité de participer aux ateliers de recherche d’emploi du Pôle Formation et vie universitaire (rédaction de CV, lettre de motivation, simulation d’entretiens…).</w:t>
      </w:r>
    </w:p>
    <w:p w14:paraId="1CD5C674" w14:textId="77777777" w:rsidR="00D43888" w:rsidRPr="00F563EC" w:rsidRDefault="00D43888" w:rsidP="00D43888">
      <w:pPr>
        <w:jc w:val="both"/>
        <w:rPr>
          <w:bCs/>
          <w:noProof/>
        </w:rPr>
      </w:pPr>
      <w:r w:rsidRPr="00F563EC">
        <w:rPr>
          <w:bCs/>
          <w:noProof/>
        </w:rPr>
        <w:t>- Accès au Career Center de l’université de bourgogne.</w:t>
      </w:r>
    </w:p>
    <w:p w14:paraId="502B20D6" w14:textId="77777777" w:rsidR="00D43888" w:rsidRPr="00F563EC" w:rsidRDefault="00D43888" w:rsidP="00D43888">
      <w:pPr>
        <w:jc w:val="both"/>
        <w:rPr>
          <w:bCs/>
          <w:noProof/>
        </w:rPr>
      </w:pPr>
      <w:r w:rsidRPr="00F563EC">
        <w:rPr>
          <w:bCs/>
          <w:noProof/>
        </w:rPr>
        <w:t>- Accès au DATALumni (réseau des anciens de l‘lUT de DIJON AUXERRE NEVERS).</w:t>
      </w:r>
    </w:p>
    <w:p w14:paraId="2197A3A3" w14:textId="77777777" w:rsidR="00D43888" w:rsidRPr="00F563EC" w:rsidRDefault="00D43888" w:rsidP="00D43888">
      <w:pPr>
        <w:jc w:val="both"/>
        <w:rPr>
          <w:bCs/>
          <w:noProof/>
        </w:rPr>
      </w:pPr>
      <w:r w:rsidRPr="00F563EC">
        <w:rPr>
          <w:bCs/>
          <w:noProof/>
        </w:rPr>
        <w:t xml:space="preserve">Pour l’ensemble des candidats retenus : </w:t>
      </w:r>
    </w:p>
    <w:p w14:paraId="516D5B49" w14:textId="77777777" w:rsidR="00D43888" w:rsidRPr="00F563EC" w:rsidRDefault="00D43888" w:rsidP="00D43888">
      <w:pPr>
        <w:jc w:val="both"/>
        <w:rPr>
          <w:bCs/>
          <w:noProof/>
        </w:rPr>
      </w:pPr>
      <w:r w:rsidRPr="00F563EC">
        <w:rPr>
          <w:bCs/>
          <w:noProof/>
        </w:rPr>
        <w:t xml:space="preserve">- Diffusion d’offres d’apprentissage, reçues notament via le réseau d’entreprises partenaires ou des plateformes nationales de recherche de stages, d’alternance ou d’emploi. </w:t>
      </w:r>
    </w:p>
    <w:p w14:paraId="6B53ECC3" w14:textId="77777777" w:rsidR="00D43888" w:rsidRPr="00F563EC" w:rsidRDefault="00D43888" w:rsidP="00D43888">
      <w:pPr>
        <w:jc w:val="both"/>
        <w:rPr>
          <w:bCs/>
          <w:noProof/>
        </w:rPr>
      </w:pPr>
      <w:r w:rsidRPr="00F563EC">
        <w:rPr>
          <w:bCs/>
          <w:noProof/>
        </w:rPr>
        <w:t>- Possibilité de participer au Job Dating organisé par l’IUT chaque année.</w:t>
      </w:r>
    </w:p>
    <w:p w14:paraId="0DAEEE9A" w14:textId="77777777" w:rsidR="00D43888" w:rsidRDefault="00D43888" w:rsidP="00D43888">
      <w:pPr>
        <w:spacing w:after="0"/>
        <w:ind w:right="-285"/>
        <w:rPr>
          <w:b/>
          <w:sz w:val="24"/>
          <w:szCs w:val="24"/>
        </w:rPr>
      </w:pPr>
    </w:p>
    <w:p w14:paraId="0B0443DE" w14:textId="77777777" w:rsidR="00D43888" w:rsidRPr="00F563EC" w:rsidRDefault="00D43888" w:rsidP="00D43888">
      <w:pPr>
        <w:spacing w:after="0"/>
        <w:ind w:right="-285"/>
        <w:rPr>
          <w:b/>
          <w:sz w:val="24"/>
          <w:szCs w:val="24"/>
        </w:rPr>
      </w:pPr>
      <w:r w:rsidRPr="00F563EC">
        <w:rPr>
          <w:b/>
          <w:sz w:val="24"/>
          <w:szCs w:val="24"/>
        </w:rPr>
        <w:t>MOYENS MOBILISES EN COURS DE FORMATION POUR FACILITER LA RECHERCHE D’EMPLOI</w:t>
      </w:r>
    </w:p>
    <w:p w14:paraId="3DAC5EC9" w14:textId="77777777" w:rsidR="00D43888" w:rsidRPr="00F563EC" w:rsidRDefault="00D43888" w:rsidP="00D43888">
      <w:pPr>
        <w:jc w:val="both"/>
        <w:rPr>
          <w:bCs/>
          <w:noProof/>
        </w:rPr>
      </w:pPr>
      <w:r w:rsidRPr="00F563EC">
        <w:rPr>
          <w:bCs/>
          <w:noProof/>
        </w:rPr>
        <w:t>- Possibilité de participer aux ateliers de recherche d’emploi du Pôle Formation et vie universitaire (rédaction de CV, lettre de motivation, simulation d’entretiens…).</w:t>
      </w:r>
    </w:p>
    <w:p w14:paraId="18BD1545" w14:textId="77777777" w:rsidR="00D43888" w:rsidRPr="00F563EC" w:rsidRDefault="00D43888" w:rsidP="00D43888">
      <w:pPr>
        <w:jc w:val="both"/>
        <w:rPr>
          <w:bCs/>
          <w:noProof/>
        </w:rPr>
      </w:pPr>
      <w:r w:rsidRPr="00F563EC">
        <w:rPr>
          <w:bCs/>
          <w:noProof/>
        </w:rPr>
        <w:t>- Accès au Career Center de l’université de bourgogne.</w:t>
      </w:r>
    </w:p>
    <w:p w14:paraId="28E5C026" w14:textId="77777777" w:rsidR="00D43888" w:rsidRPr="00F563EC" w:rsidRDefault="00D43888" w:rsidP="00D43888">
      <w:pPr>
        <w:jc w:val="both"/>
        <w:rPr>
          <w:bCs/>
          <w:noProof/>
        </w:rPr>
      </w:pPr>
      <w:r w:rsidRPr="00F563EC">
        <w:rPr>
          <w:bCs/>
          <w:noProof/>
        </w:rPr>
        <w:t>- Accès au DATALumni (réseau des anciens de l‘lUT de DIJON AUXERRE NEVERS)</w:t>
      </w:r>
    </w:p>
    <w:p w14:paraId="1109419B" w14:textId="77777777" w:rsidR="00D43888" w:rsidRPr="00F563EC" w:rsidRDefault="00D43888" w:rsidP="00D43888">
      <w:pPr>
        <w:jc w:val="both"/>
        <w:rPr>
          <w:bCs/>
          <w:noProof/>
        </w:rPr>
      </w:pPr>
      <w:r w:rsidRPr="00F563EC">
        <w:rPr>
          <w:bCs/>
          <w:noProof/>
        </w:rPr>
        <w:t>- Diffusion d’offres d’emploi, reçues notament via le réseau d’entreprises partenaires.</w:t>
      </w:r>
    </w:p>
    <w:p w14:paraId="6C0EB14D" w14:textId="77777777" w:rsidR="001335C0" w:rsidRPr="005E6AB0" w:rsidRDefault="001335C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7456" behindDoc="0" locked="0" layoutInCell="1" allowOverlap="1" wp14:anchorId="69910F43" wp14:editId="7D035F0B">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81895" id="Rectangle 32" o:spid="_x0000_s1026" style="position:absolute;margin-left:0;margin-top:5.05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Br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Q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" fillcolor="#00b050" strokecolor="#d0c2bd" strokeweight="1pt">
                <w10:wrap anchorx="margin"/>
              </v:rect>
            </w:pict>
          </mc:Fallback>
        </mc:AlternateContent>
      </w:r>
    </w:p>
    <w:p w14:paraId="55659E97" w14:textId="77777777" w:rsidR="001335C0" w:rsidRPr="005E6AB0" w:rsidRDefault="001335C0" w:rsidP="005E6AB0">
      <w:pPr>
        <w:spacing w:after="0"/>
        <w:rPr>
          <w:bCs/>
          <w:color w:val="000000" w:themeColor="text1"/>
        </w:rPr>
      </w:pPr>
    </w:p>
    <w:p w14:paraId="3681E112" w14:textId="77777777" w:rsidR="001335C0" w:rsidRPr="005E6AB0" w:rsidRDefault="001335C0" w:rsidP="005E6AB0">
      <w:pPr>
        <w:spacing w:after="0"/>
        <w:rPr>
          <w:b/>
          <w:color w:val="000000" w:themeColor="text1"/>
          <w:sz w:val="24"/>
          <w:szCs w:val="24"/>
        </w:rPr>
      </w:pPr>
      <w:r w:rsidRPr="005E6AB0">
        <w:rPr>
          <w:b/>
          <w:color w:val="000000" w:themeColor="text1"/>
          <w:sz w:val="24"/>
          <w:szCs w:val="24"/>
        </w:rPr>
        <w:t>Accessibilité pour les personnes en situation de handicap</w:t>
      </w:r>
      <w:r>
        <w:rPr>
          <w:b/>
          <w:color w:val="000000" w:themeColor="text1"/>
          <w:sz w:val="24"/>
          <w:szCs w:val="24"/>
        </w:rPr>
        <w:t> ?</w:t>
      </w:r>
    </w:p>
    <w:p w14:paraId="2FA43DB1" w14:textId="5FCB7395" w:rsidR="001335C0" w:rsidRPr="00092541" w:rsidRDefault="001335C0" w:rsidP="00092541">
      <w:pPr>
        <w:tabs>
          <w:tab w:val="left" w:pos="1985"/>
        </w:tabs>
        <w:spacing w:after="0"/>
        <w:rPr>
          <w:bCs/>
          <w:color w:val="000000" w:themeColor="text1"/>
          <w:sz w:val="24"/>
          <w:szCs w:val="24"/>
        </w:rPr>
      </w:pPr>
      <w:r w:rsidRPr="00092541">
        <w:rPr>
          <w:bCs/>
          <w:color w:val="000000" w:themeColor="text1"/>
          <w:sz w:val="24"/>
          <w:szCs w:val="24"/>
        </w:rPr>
        <w:t xml:space="preserve">OUI </w:t>
      </w:r>
      <w:r w:rsidR="0003076B">
        <w:rPr>
          <w:rFonts w:ascii="MS Gothic" w:eastAsia="MS Gothic" w:hAnsi="MS Gothic" w:hint="eastAsia"/>
          <w:bCs/>
          <w:color w:val="000000" w:themeColor="text1"/>
          <w:sz w:val="24"/>
          <w:szCs w:val="24"/>
        </w:rPr>
        <w:t>☒</w:t>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p w14:paraId="4ADF7416" w14:textId="77777777" w:rsidR="001335C0" w:rsidRDefault="001335C0" w:rsidP="005E6AB0">
      <w:pPr>
        <w:spacing w:after="0"/>
        <w:rPr>
          <w:bCs/>
          <w:color w:val="000000" w:themeColor="text1"/>
        </w:rPr>
      </w:pPr>
    </w:p>
    <w:p w14:paraId="79754016" w14:textId="77777777" w:rsidR="001335C0" w:rsidRPr="001E318F" w:rsidRDefault="001335C0" w:rsidP="005E6AB0">
      <w:pPr>
        <w:spacing w:after="0"/>
        <w:rPr>
          <w:bCs/>
          <w:color w:val="000000" w:themeColor="text1"/>
        </w:rPr>
      </w:pPr>
    </w:p>
    <w:p w14:paraId="222892DE" w14:textId="77777777" w:rsidR="001335C0" w:rsidRPr="005E6AB0" w:rsidRDefault="001335C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8480" behindDoc="0" locked="0" layoutInCell="1" allowOverlap="1" wp14:anchorId="056223CF" wp14:editId="21046496">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CEC8E" id="Rectangle 33" o:spid="_x0000_s1026" style="position:absolute;margin-left:0;margin-top:.65pt;width:481.9pt;height:3.55pt;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y7oQIAALk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" fillcolor="#00b050" strokecolor="#d0c2bd" strokeweight="1pt">
                <w10:wrap anchorx="margin"/>
              </v:rect>
            </w:pict>
          </mc:Fallback>
        </mc:AlternateContent>
      </w:r>
    </w:p>
    <w:p w14:paraId="2E8D4CCE" w14:textId="77777777" w:rsidR="00B72709" w:rsidRDefault="00B72709" w:rsidP="00092541">
      <w:pPr>
        <w:spacing w:after="0"/>
        <w:jc w:val="center"/>
        <w:rPr>
          <w:b/>
          <w:color w:val="000000" w:themeColor="text1"/>
          <w:sz w:val="24"/>
          <w:szCs w:val="24"/>
          <w:u w:val="single"/>
        </w:rPr>
      </w:pPr>
    </w:p>
    <w:p w14:paraId="09EF3C51" w14:textId="77777777" w:rsidR="00B72709" w:rsidRDefault="00B72709" w:rsidP="00092541">
      <w:pPr>
        <w:spacing w:after="0"/>
        <w:jc w:val="center"/>
        <w:rPr>
          <w:b/>
          <w:color w:val="000000" w:themeColor="text1"/>
          <w:sz w:val="24"/>
          <w:szCs w:val="24"/>
          <w:u w:val="single"/>
        </w:rPr>
      </w:pPr>
    </w:p>
    <w:p w14:paraId="5229D474" w14:textId="77777777" w:rsidR="00B72709" w:rsidRDefault="00B72709" w:rsidP="00092541">
      <w:pPr>
        <w:spacing w:after="0"/>
        <w:jc w:val="center"/>
        <w:rPr>
          <w:b/>
          <w:color w:val="000000" w:themeColor="text1"/>
          <w:sz w:val="24"/>
          <w:szCs w:val="24"/>
          <w:u w:val="single"/>
        </w:rPr>
      </w:pPr>
    </w:p>
    <w:p w14:paraId="025C9115" w14:textId="77777777" w:rsidR="00B72709" w:rsidRDefault="00B72709" w:rsidP="00092541">
      <w:pPr>
        <w:spacing w:after="0"/>
        <w:jc w:val="center"/>
        <w:rPr>
          <w:b/>
          <w:color w:val="000000" w:themeColor="text1"/>
          <w:sz w:val="24"/>
          <w:szCs w:val="24"/>
          <w:u w:val="single"/>
        </w:rPr>
      </w:pPr>
    </w:p>
    <w:p w14:paraId="2CBD74B9" w14:textId="77777777" w:rsidR="00B72709" w:rsidRDefault="00B72709" w:rsidP="00092541">
      <w:pPr>
        <w:spacing w:after="0"/>
        <w:jc w:val="center"/>
        <w:rPr>
          <w:b/>
          <w:color w:val="000000" w:themeColor="text1"/>
          <w:sz w:val="24"/>
          <w:szCs w:val="24"/>
          <w:u w:val="single"/>
        </w:rPr>
      </w:pPr>
    </w:p>
    <w:p w14:paraId="082D8E1D" w14:textId="77777777" w:rsidR="00B72709" w:rsidRDefault="00B72709" w:rsidP="00092541">
      <w:pPr>
        <w:spacing w:after="0"/>
        <w:jc w:val="center"/>
        <w:rPr>
          <w:b/>
          <w:color w:val="000000" w:themeColor="text1"/>
          <w:sz w:val="24"/>
          <w:szCs w:val="24"/>
          <w:u w:val="single"/>
        </w:rPr>
      </w:pPr>
    </w:p>
    <w:p w14:paraId="09970054" w14:textId="7B33AAD4" w:rsidR="001335C0" w:rsidRDefault="001335C0" w:rsidP="00092541">
      <w:pPr>
        <w:spacing w:after="0"/>
        <w:jc w:val="center"/>
        <w:rPr>
          <w:b/>
          <w:color w:val="000000" w:themeColor="text1"/>
          <w:sz w:val="24"/>
          <w:szCs w:val="24"/>
          <w:u w:val="single"/>
        </w:rPr>
      </w:pPr>
      <w:r>
        <w:rPr>
          <w:b/>
          <w:color w:val="000000" w:themeColor="text1"/>
          <w:sz w:val="24"/>
          <w:szCs w:val="24"/>
          <w:u w:val="single"/>
        </w:rPr>
        <w:t>COORDONNEES</w:t>
      </w:r>
    </w:p>
    <w:p w14:paraId="00F45A68" w14:textId="77777777" w:rsidR="001335C0" w:rsidRDefault="001335C0" w:rsidP="00092541">
      <w:pPr>
        <w:spacing w:after="0"/>
        <w:rPr>
          <w:bCs/>
          <w:color w:val="000000" w:themeColor="text1"/>
        </w:rPr>
      </w:pPr>
    </w:p>
    <w:p w14:paraId="393CEAA0" w14:textId="77777777" w:rsidR="001335C0" w:rsidRPr="00092541" w:rsidRDefault="001335C0" w:rsidP="00092541">
      <w:pPr>
        <w:rPr>
          <w:b/>
          <w:color w:val="000000" w:themeColor="text1"/>
          <w:sz w:val="24"/>
          <w:szCs w:val="24"/>
          <w:u w:val="single"/>
        </w:rPr>
      </w:pPr>
      <w:r>
        <w:rPr>
          <w:b/>
          <w:color w:val="000000" w:themeColor="text1"/>
          <w:sz w:val="24"/>
          <w:szCs w:val="24"/>
          <w:u w:val="single"/>
        </w:rPr>
        <w:t>Responsable pédagogique</w:t>
      </w:r>
    </w:p>
    <w:p w14:paraId="7101C15B" w14:textId="065F9E34" w:rsidR="001335C0" w:rsidRPr="00092541" w:rsidRDefault="001335C0"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073E94">
        <w:rPr>
          <w:bCs/>
          <w:noProof/>
          <w:color w:val="000000" w:themeColor="text1"/>
        </w:rPr>
        <w:t>Stephane</w:t>
      </w:r>
    </w:p>
    <w:p w14:paraId="6B63C56E" w14:textId="26F69003" w:rsidR="001335C0" w:rsidRPr="00092541" w:rsidRDefault="001335C0"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073E94">
        <w:rPr>
          <w:bCs/>
          <w:noProof/>
          <w:color w:val="000000" w:themeColor="text1"/>
        </w:rPr>
        <w:t>PRIEUR</w:t>
      </w:r>
    </w:p>
    <w:p w14:paraId="6D99F316" w14:textId="2F2AF407" w:rsidR="001335C0" w:rsidRPr="00092541" w:rsidRDefault="001335C0" w:rsidP="00092541">
      <w:pPr>
        <w:spacing w:after="0" w:line="360" w:lineRule="auto"/>
        <w:rPr>
          <w:bCs/>
          <w:color w:val="000000" w:themeColor="text1"/>
        </w:rPr>
      </w:pPr>
      <w:r w:rsidRPr="00092541">
        <w:rPr>
          <w:bCs/>
          <w:color w:val="000000" w:themeColor="text1"/>
        </w:rPr>
        <w:t>Téléphone :</w:t>
      </w:r>
      <w:r>
        <w:rPr>
          <w:bCs/>
          <w:color w:val="000000" w:themeColor="text1"/>
        </w:rPr>
        <w:t xml:space="preserve"> </w:t>
      </w:r>
      <w:r w:rsidR="00DF5DE9">
        <w:rPr>
          <w:bCs/>
          <w:color w:val="000000" w:themeColor="text1"/>
        </w:rPr>
        <w:t xml:space="preserve"> </w:t>
      </w:r>
      <w:r w:rsidR="00DF5DE9" w:rsidRPr="00DF5DE9">
        <w:rPr>
          <w:bCs/>
          <w:color w:val="000000" w:themeColor="text1"/>
        </w:rPr>
        <w:t xml:space="preserve"> 03 89 49 28 78 </w:t>
      </w:r>
      <w:r w:rsidR="00DF5DE9">
        <w:rPr>
          <w:bCs/>
          <w:color w:val="000000" w:themeColor="text1"/>
        </w:rPr>
        <w:t xml:space="preserve">  </w:t>
      </w:r>
    </w:p>
    <w:p w14:paraId="2438192D" w14:textId="32558BA0" w:rsidR="00DF5DE9" w:rsidRPr="00DF5DE9" w:rsidRDefault="001335C0" w:rsidP="00DF5DE9">
      <w:pPr>
        <w:spacing w:after="0" w:line="360" w:lineRule="auto"/>
        <w:rPr>
          <w:bCs/>
          <w:color w:val="000000" w:themeColor="text1"/>
        </w:rPr>
      </w:pPr>
      <w:r w:rsidRPr="00092541">
        <w:rPr>
          <w:bCs/>
          <w:color w:val="000000" w:themeColor="text1"/>
        </w:rPr>
        <w:t xml:space="preserve">Email : </w:t>
      </w:r>
      <w:hyperlink r:id="rId9" w:history="1">
        <w:r w:rsidR="00B72709" w:rsidRPr="00A95E27">
          <w:rPr>
            <w:rStyle w:val="Lienhypertexte"/>
            <w:bCs/>
          </w:rPr>
          <w:t>stephane.prieur@iut-dijon.u-bourgogne.fr</w:t>
        </w:r>
      </w:hyperlink>
      <w:r w:rsidR="00B72709">
        <w:rPr>
          <w:bCs/>
          <w:color w:val="000000" w:themeColor="text1"/>
        </w:rPr>
        <w:t xml:space="preserve"> </w:t>
      </w:r>
    </w:p>
    <w:p w14:paraId="60233A4C" w14:textId="77777777" w:rsidR="00D43888" w:rsidRDefault="00D43888" w:rsidP="00092541">
      <w:pPr>
        <w:rPr>
          <w:b/>
          <w:color w:val="000000" w:themeColor="text1"/>
          <w:sz w:val="24"/>
          <w:szCs w:val="24"/>
          <w:u w:val="single"/>
        </w:rPr>
      </w:pPr>
    </w:p>
    <w:p w14:paraId="321B3105" w14:textId="0D49B7F7" w:rsidR="001335C0" w:rsidRPr="00092541" w:rsidRDefault="001335C0" w:rsidP="00092541">
      <w:pPr>
        <w:rPr>
          <w:b/>
          <w:color w:val="000000" w:themeColor="text1"/>
          <w:sz w:val="24"/>
          <w:szCs w:val="24"/>
          <w:u w:val="single"/>
        </w:rPr>
      </w:pPr>
      <w:r w:rsidRPr="00092541">
        <w:rPr>
          <w:b/>
          <w:color w:val="000000" w:themeColor="text1"/>
          <w:sz w:val="24"/>
          <w:szCs w:val="24"/>
          <w:u w:val="single"/>
        </w:rPr>
        <w:t>Chargé(e) d’ingénierie de formation</w:t>
      </w:r>
    </w:p>
    <w:p w14:paraId="583455DF" w14:textId="314C42F4" w:rsidR="001335C0" w:rsidRPr="00092541" w:rsidRDefault="001335C0"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00CD3FC6">
        <w:rPr>
          <w:bCs/>
          <w:noProof/>
          <w:color w:val="000000" w:themeColor="text1"/>
        </w:rPr>
        <w:t>Julie</w:t>
      </w:r>
    </w:p>
    <w:p w14:paraId="6ACF29AB" w14:textId="0D66CEFF" w:rsidR="001335C0" w:rsidRPr="00092541" w:rsidRDefault="001335C0"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073E94">
        <w:rPr>
          <w:bCs/>
          <w:noProof/>
          <w:color w:val="000000" w:themeColor="text1"/>
        </w:rPr>
        <w:t>PI</w:t>
      </w:r>
      <w:r w:rsidR="00CD3FC6">
        <w:rPr>
          <w:bCs/>
          <w:noProof/>
          <w:color w:val="000000" w:themeColor="text1"/>
        </w:rPr>
        <w:t>NTO</w:t>
      </w:r>
    </w:p>
    <w:p w14:paraId="287E8746" w14:textId="694AE8E0" w:rsidR="001335C0" w:rsidRPr="00092541" w:rsidRDefault="001335C0"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002C7144" w:rsidRPr="002C7144">
        <w:rPr>
          <w:rStyle w:val="lev"/>
          <w:b w:val="0"/>
          <w:bCs w:val="0"/>
        </w:rPr>
        <w:t>06 68 92 59 36</w:t>
      </w:r>
    </w:p>
    <w:p w14:paraId="19184F8A" w14:textId="30F6020B" w:rsidR="001335C0" w:rsidRPr="00092541" w:rsidRDefault="001335C0" w:rsidP="004F13D4">
      <w:pPr>
        <w:spacing w:after="0" w:line="360" w:lineRule="auto"/>
        <w:rPr>
          <w:bCs/>
          <w:color w:val="000000" w:themeColor="text1"/>
        </w:rPr>
      </w:pPr>
      <w:r w:rsidRPr="00092541">
        <w:rPr>
          <w:bCs/>
          <w:color w:val="000000" w:themeColor="text1"/>
        </w:rPr>
        <w:t xml:space="preserve">Email : </w:t>
      </w:r>
      <w:hyperlink r:id="rId10" w:history="1">
        <w:r w:rsidR="00B72709" w:rsidRPr="00A95E27">
          <w:rPr>
            <w:rStyle w:val="Lienhypertexte"/>
            <w:bCs/>
            <w:noProof/>
          </w:rPr>
          <w:t>julie.pinto@ube.fr</w:t>
        </w:r>
      </w:hyperlink>
      <w:r w:rsidR="00B72709">
        <w:rPr>
          <w:bCs/>
          <w:noProof/>
          <w:color w:val="000000" w:themeColor="text1"/>
        </w:rPr>
        <w:t xml:space="preserve"> </w:t>
      </w:r>
    </w:p>
    <w:p w14:paraId="54B02312" w14:textId="77777777" w:rsidR="001335C0" w:rsidRDefault="001335C0" w:rsidP="00092541">
      <w:pPr>
        <w:spacing w:after="0"/>
        <w:rPr>
          <w:bCs/>
          <w:color w:val="000000" w:themeColor="text1"/>
        </w:rPr>
      </w:pPr>
    </w:p>
    <w:p w14:paraId="043E3D63" w14:textId="77777777" w:rsidR="001335C0" w:rsidRPr="00092541" w:rsidRDefault="001335C0" w:rsidP="00092541">
      <w:pPr>
        <w:spacing w:after="0"/>
        <w:rPr>
          <w:bCs/>
          <w:color w:val="000000" w:themeColor="text1"/>
        </w:rPr>
      </w:pPr>
    </w:p>
    <w:p w14:paraId="598403DE" w14:textId="77777777" w:rsidR="00B72709" w:rsidRDefault="00B72709" w:rsidP="00B72709">
      <w:pPr>
        <w:spacing w:after="0" w:line="360" w:lineRule="auto"/>
        <w:rPr>
          <w:b/>
          <w:color w:val="000000" w:themeColor="text1"/>
          <w:sz w:val="24"/>
          <w:szCs w:val="24"/>
          <w:u w:val="single"/>
        </w:rPr>
      </w:pPr>
      <w:r w:rsidRPr="00092541">
        <w:rPr>
          <w:b/>
          <w:color w:val="000000" w:themeColor="text1"/>
          <w:sz w:val="24"/>
          <w:szCs w:val="24"/>
          <w:u w:val="single"/>
        </w:rPr>
        <w:t xml:space="preserve">Chargé(e) </w:t>
      </w:r>
      <w:r>
        <w:rPr>
          <w:b/>
          <w:color w:val="000000" w:themeColor="text1"/>
          <w:sz w:val="24"/>
          <w:szCs w:val="24"/>
          <w:u w:val="single"/>
        </w:rPr>
        <w:t>de gestion de formation</w:t>
      </w:r>
    </w:p>
    <w:p w14:paraId="56D3F9C8" w14:textId="10C8358C" w:rsidR="001335C0" w:rsidRPr="00092541" w:rsidRDefault="001335C0"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073E94">
        <w:rPr>
          <w:bCs/>
          <w:noProof/>
          <w:color w:val="000000" w:themeColor="text1"/>
        </w:rPr>
        <w:t>Maud</w:t>
      </w:r>
    </w:p>
    <w:p w14:paraId="1D224447" w14:textId="7B50DF7B" w:rsidR="001335C0" w:rsidRPr="00092541" w:rsidRDefault="001335C0"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073E94">
        <w:rPr>
          <w:bCs/>
          <w:noProof/>
          <w:color w:val="000000" w:themeColor="text1"/>
        </w:rPr>
        <w:t>TALBI</w:t>
      </w:r>
    </w:p>
    <w:p w14:paraId="46A20A5F" w14:textId="619A8E02" w:rsidR="001335C0" w:rsidRPr="00092541" w:rsidRDefault="001335C0"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002C7144">
        <w:t>06 69 00 05 65</w:t>
      </w:r>
    </w:p>
    <w:p w14:paraId="5174A94A" w14:textId="4F7F4AC2" w:rsidR="001335C0" w:rsidRPr="00092541" w:rsidRDefault="001335C0" w:rsidP="004F13D4">
      <w:pPr>
        <w:spacing w:after="0" w:line="360" w:lineRule="auto"/>
        <w:rPr>
          <w:bCs/>
          <w:color w:val="000000" w:themeColor="text1"/>
        </w:rPr>
      </w:pPr>
      <w:r w:rsidRPr="00092541">
        <w:rPr>
          <w:bCs/>
          <w:color w:val="000000" w:themeColor="text1"/>
        </w:rPr>
        <w:t xml:space="preserve">Email : </w:t>
      </w:r>
      <w:hyperlink r:id="rId11" w:history="1">
        <w:r w:rsidR="00B72709" w:rsidRPr="00A95E27">
          <w:rPr>
            <w:rStyle w:val="Lienhypertexte"/>
            <w:bCs/>
            <w:noProof/>
          </w:rPr>
          <w:t>maud-aurore.talbi@ube.fr</w:t>
        </w:r>
      </w:hyperlink>
      <w:r w:rsidR="00B72709">
        <w:rPr>
          <w:bCs/>
          <w:noProof/>
          <w:color w:val="000000" w:themeColor="text1"/>
        </w:rPr>
        <w:t xml:space="preserve"> </w:t>
      </w:r>
    </w:p>
    <w:p w14:paraId="038F605E" w14:textId="77777777" w:rsidR="001335C0" w:rsidRPr="004F13D4" w:rsidRDefault="001335C0" w:rsidP="004F13D4">
      <w:pPr>
        <w:spacing w:after="0"/>
        <w:rPr>
          <w:bCs/>
          <w:color w:val="000000" w:themeColor="text1"/>
        </w:rPr>
      </w:pPr>
    </w:p>
    <w:p w14:paraId="2E709984" w14:textId="77777777" w:rsidR="001335C0" w:rsidRPr="004F13D4" w:rsidRDefault="001335C0"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9504" behindDoc="0" locked="0" layoutInCell="1" allowOverlap="1" wp14:anchorId="4093A4A9" wp14:editId="7B20BCE2">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9FD52" id="Rectangle 34" o:spid="_x0000_s1026" style="position:absolute;margin-left:0;margin-top:.25pt;width:481.9pt;height:3.5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vn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I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" fillcolor="#00b050" strokecolor="#d0c2bd" strokeweight="1pt">
                <w10:wrap anchorx="margin"/>
              </v:rect>
            </w:pict>
          </mc:Fallback>
        </mc:AlternateContent>
      </w:r>
    </w:p>
    <w:p w14:paraId="30BE2C9A" w14:textId="77777777" w:rsidR="001335C0" w:rsidRDefault="001335C0">
      <w:pPr>
        <w:rPr>
          <w:bCs/>
          <w:color w:val="000000" w:themeColor="text1"/>
        </w:rPr>
      </w:pPr>
      <w:r>
        <w:rPr>
          <w:bCs/>
          <w:color w:val="000000" w:themeColor="text1"/>
        </w:rPr>
        <w:br w:type="page"/>
      </w:r>
    </w:p>
    <w:p w14:paraId="0AC1ED03" w14:textId="77777777" w:rsidR="001335C0" w:rsidRDefault="001335C0" w:rsidP="005E6AB0">
      <w:pPr>
        <w:spacing w:after="0"/>
        <w:rPr>
          <w:bCs/>
          <w:color w:val="000000" w:themeColor="text1"/>
        </w:rPr>
      </w:pPr>
    </w:p>
    <w:p w14:paraId="525E1097" w14:textId="77777777" w:rsidR="00B73329" w:rsidRDefault="00B73329" w:rsidP="00B73329">
      <w:pPr>
        <w:spacing w:after="0"/>
        <w:jc w:val="center"/>
        <w:rPr>
          <w:b/>
          <w:color w:val="000000" w:themeColor="text1"/>
          <w:sz w:val="24"/>
          <w:szCs w:val="24"/>
          <w:u w:val="single"/>
        </w:rPr>
      </w:pPr>
      <w:r w:rsidRPr="006164CC">
        <w:rPr>
          <w:b/>
          <w:color w:val="000000" w:themeColor="text1"/>
          <w:sz w:val="24"/>
          <w:szCs w:val="24"/>
          <w:u w:val="single"/>
        </w:rPr>
        <w:t xml:space="preserve">INDICATEURS DE RESULTATS </w:t>
      </w:r>
    </w:p>
    <w:p w14:paraId="35184D3F" w14:textId="77777777" w:rsidR="001335C0" w:rsidRDefault="001335C0" w:rsidP="005E6AB0">
      <w:pPr>
        <w:spacing w:after="0"/>
        <w:rPr>
          <w:bCs/>
          <w:color w:val="000000" w:themeColor="text1"/>
        </w:rPr>
      </w:pPr>
    </w:p>
    <w:p w14:paraId="005837AB" w14:textId="77777777" w:rsidR="001335C0" w:rsidRDefault="001335C0" w:rsidP="005E6AB0">
      <w:pPr>
        <w:spacing w:after="0"/>
        <w:rPr>
          <w:bCs/>
          <w:color w:val="000000" w:themeColor="text1"/>
        </w:rPr>
      </w:pPr>
    </w:p>
    <w:p w14:paraId="4681C279" w14:textId="77777777" w:rsidR="00B73329" w:rsidRPr="008827EC" w:rsidRDefault="00B73329" w:rsidP="00B73329">
      <w:pPr>
        <w:spacing w:after="0"/>
        <w:rPr>
          <w:b/>
          <w:color w:val="000000" w:themeColor="text1"/>
          <w:sz w:val="24"/>
          <w:szCs w:val="24"/>
        </w:rPr>
      </w:pPr>
      <w:r>
        <w:rPr>
          <w:b/>
          <w:color w:val="000000" w:themeColor="text1"/>
          <w:sz w:val="24"/>
          <w:szCs w:val="24"/>
        </w:rPr>
        <w:t xml:space="preserve">TAUX DE DIPLOMATION DES PUBLICS APPRENTIS </w:t>
      </w:r>
    </w:p>
    <w:p w14:paraId="7B0E775E" w14:textId="77777777" w:rsidR="00B73329" w:rsidRPr="001E318F" w:rsidRDefault="00B73329" w:rsidP="00B73329">
      <w:pPr>
        <w:spacing w:after="0"/>
        <w:rPr>
          <w:bCs/>
          <w:color w:val="000000" w:themeColor="text1"/>
        </w:rPr>
      </w:pPr>
      <w:r>
        <w:rPr>
          <w:bCs/>
          <w:color w:val="000000" w:themeColor="text1"/>
        </w:rPr>
        <w:t xml:space="preserve">Donnée pôle pilotage </w:t>
      </w:r>
      <w:proofErr w:type="spellStart"/>
      <w:r>
        <w:rPr>
          <w:bCs/>
          <w:color w:val="000000" w:themeColor="text1"/>
        </w:rPr>
        <w:t>uB</w:t>
      </w:r>
      <w:proofErr w:type="spellEnd"/>
      <w:r>
        <w:rPr>
          <w:bCs/>
          <w:color w:val="000000" w:themeColor="text1"/>
        </w:rPr>
        <w:t> :</w:t>
      </w:r>
    </w:p>
    <w:p w14:paraId="1C5078D0" w14:textId="31DB37B0" w:rsidR="00B72709" w:rsidRPr="001E318F" w:rsidRDefault="00B72709" w:rsidP="00B72709">
      <w:pPr>
        <w:spacing w:after="0"/>
        <w:rPr>
          <w:bCs/>
          <w:color w:val="000000" w:themeColor="text1"/>
        </w:rPr>
      </w:pPr>
      <w:r>
        <w:rPr>
          <w:bCs/>
          <w:color w:val="000000" w:themeColor="text1"/>
        </w:rPr>
        <w:t xml:space="preserve">Session 2022-2023 : </w:t>
      </w:r>
      <w:r w:rsidR="00E54373">
        <w:rPr>
          <w:bCs/>
          <w:color w:val="000000" w:themeColor="text1"/>
        </w:rPr>
        <w:t>100</w:t>
      </w:r>
      <w:r>
        <w:rPr>
          <w:bCs/>
          <w:color w:val="000000" w:themeColor="text1"/>
        </w:rPr>
        <w:t xml:space="preserve">%            Session 2023-2024 : </w:t>
      </w:r>
      <w:r w:rsidR="00E54373">
        <w:rPr>
          <w:bCs/>
          <w:color w:val="000000" w:themeColor="text1"/>
        </w:rPr>
        <w:t>100</w:t>
      </w:r>
      <w:r>
        <w:rPr>
          <w:bCs/>
          <w:color w:val="000000" w:themeColor="text1"/>
        </w:rPr>
        <w:t>%</w:t>
      </w:r>
    </w:p>
    <w:p w14:paraId="4615CC9E" w14:textId="77777777" w:rsidR="00E54373" w:rsidRDefault="00E54373" w:rsidP="005E6AB0">
      <w:pPr>
        <w:spacing w:after="0"/>
        <w:rPr>
          <w:bCs/>
          <w:color w:val="000000" w:themeColor="text1"/>
        </w:rPr>
      </w:pPr>
    </w:p>
    <w:p w14:paraId="06E3E450" w14:textId="77777777" w:rsidR="001335C0" w:rsidRDefault="001335C0" w:rsidP="009B1EA4">
      <w:pPr>
        <w:spacing w:after="0"/>
        <w:rPr>
          <w:bCs/>
          <w:color w:val="000000" w:themeColor="text1"/>
        </w:rPr>
      </w:pPr>
    </w:p>
    <w:p w14:paraId="6FBA9745" w14:textId="77777777" w:rsidR="001335C0" w:rsidRPr="008827EC" w:rsidRDefault="001335C0" w:rsidP="009B1EA4">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644A1379" w14:textId="19923F48" w:rsidR="001335C0" w:rsidRPr="001E318F" w:rsidRDefault="001335C0" w:rsidP="009B1EA4">
      <w:pPr>
        <w:spacing w:after="0"/>
        <w:rPr>
          <w:bCs/>
          <w:color w:val="000000" w:themeColor="text1"/>
        </w:rPr>
      </w:pPr>
    </w:p>
    <w:p w14:paraId="21372AE8" w14:textId="77777777" w:rsidR="00F0745C" w:rsidRPr="001E318F" w:rsidRDefault="00F0745C" w:rsidP="00F0745C">
      <w:pPr>
        <w:spacing w:after="0"/>
        <w:rPr>
          <w:bCs/>
          <w:color w:val="000000" w:themeColor="text1"/>
        </w:rPr>
      </w:pPr>
      <w:r>
        <w:rPr>
          <w:bCs/>
          <w:color w:val="000000" w:themeColor="text1"/>
        </w:rPr>
        <w:t>Données enquête SEFCA* :</w:t>
      </w:r>
    </w:p>
    <w:p w14:paraId="2E8EB4AE" w14:textId="4FC4D189" w:rsidR="00F0745C" w:rsidRDefault="00B72709" w:rsidP="00F0745C">
      <w:pPr>
        <w:spacing w:after="0"/>
        <w:rPr>
          <w:bCs/>
          <w:color w:val="000000" w:themeColor="text1"/>
        </w:rPr>
      </w:pPr>
      <w:r>
        <w:rPr>
          <w:bCs/>
          <w:color w:val="000000" w:themeColor="text1"/>
        </w:rPr>
        <w:t xml:space="preserve">Session 2022-2023 : Données Non Significatives**            Session 2023-2024 : </w:t>
      </w:r>
      <w:r w:rsidR="00E54373">
        <w:rPr>
          <w:bCs/>
          <w:color w:val="000000" w:themeColor="text1"/>
        </w:rPr>
        <w:t>60</w:t>
      </w:r>
      <w:r>
        <w:rPr>
          <w:bCs/>
          <w:color w:val="000000" w:themeColor="text1"/>
        </w:rPr>
        <w:t>%</w:t>
      </w:r>
      <w:r w:rsidR="00000C3A">
        <w:rPr>
          <w:bCs/>
          <w:color w:val="000000" w:themeColor="text1"/>
        </w:rPr>
        <w:tab/>
      </w:r>
      <w:r w:rsidR="00F0745C">
        <w:rPr>
          <w:bCs/>
          <w:color w:val="000000" w:themeColor="text1"/>
        </w:rPr>
        <w:tab/>
      </w:r>
    </w:p>
    <w:p w14:paraId="33B6455D" w14:textId="77777777" w:rsidR="00F0745C" w:rsidRDefault="00F0745C" w:rsidP="00F0745C">
      <w:pPr>
        <w:spacing w:after="0"/>
        <w:rPr>
          <w:bCs/>
          <w:color w:val="000000" w:themeColor="text1"/>
        </w:rPr>
      </w:pPr>
    </w:p>
    <w:p w14:paraId="728FC591" w14:textId="221350DE" w:rsidR="00F0745C" w:rsidRDefault="00F0745C" w:rsidP="00F0745C">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 xml:space="preserve">**Nombre de répondant à l’enquête insuffisants (Taux de retour inférieur à </w:t>
      </w:r>
      <w:r w:rsidR="00B970A2">
        <w:rPr>
          <w:bCs/>
          <w:i/>
          <w:iCs/>
          <w:color w:val="000000" w:themeColor="text1"/>
          <w:sz w:val="16"/>
          <w:szCs w:val="16"/>
        </w:rPr>
        <w:t>3</w:t>
      </w:r>
      <w:r>
        <w:rPr>
          <w:bCs/>
          <w:i/>
          <w:iCs/>
          <w:color w:val="000000" w:themeColor="text1"/>
          <w:sz w:val="16"/>
          <w:szCs w:val="16"/>
        </w:rPr>
        <w:t>0%)</w:t>
      </w:r>
    </w:p>
    <w:p w14:paraId="08D9E7E5" w14:textId="77777777" w:rsidR="001335C0" w:rsidRDefault="001335C0" w:rsidP="005E6AB0">
      <w:pPr>
        <w:spacing w:after="0"/>
        <w:rPr>
          <w:bCs/>
          <w:color w:val="000000" w:themeColor="text1"/>
        </w:rPr>
      </w:pPr>
    </w:p>
    <w:p w14:paraId="2AA1F4FD" w14:textId="77777777" w:rsidR="001335C0" w:rsidRDefault="001335C0" w:rsidP="005E6AB0">
      <w:pPr>
        <w:spacing w:after="0"/>
        <w:rPr>
          <w:bCs/>
          <w:color w:val="000000" w:themeColor="text1"/>
        </w:rPr>
      </w:pPr>
    </w:p>
    <w:p w14:paraId="22405B9D" w14:textId="77777777" w:rsidR="001335C0" w:rsidRPr="008827EC" w:rsidRDefault="001335C0" w:rsidP="005E6AB0">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1A075760" w14:textId="3BC0E00E" w:rsidR="001335C0" w:rsidRPr="001E318F" w:rsidRDefault="001335C0" w:rsidP="005E6AB0">
      <w:pPr>
        <w:spacing w:after="0"/>
        <w:rPr>
          <w:bCs/>
          <w:color w:val="000000" w:themeColor="text1"/>
        </w:rPr>
      </w:pPr>
    </w:p>
    <w:p w14:paraId="0859619A" w14:textId="77777777" w:rsidR="0079173A" w:rsidRPr="001E318F" w:rsidRDefault="0079173A" w:rsidP="0079173A">
      <w:pPr>
        <w:spacing w:after="0"/>
        <w:rPr>
          <w:bCs/>
          <w:color w:val="000000" w:themeColor="text1"/>
        </w:rPr>
      </w:pPr>
      <w:r>
        <w:rPr>
          <w:bCs/>
          <w:color w:val="000000" w:themeColor="text1"/>
        </w:rPr>
        <w:t>Données SEFCA :</w:t>
      </w:r>
    </w:p>
    <w:p w14:paraId="68020757" w14:textId="07238326" w:rsidR="0079173A" w:rsidRDefault="0079173A" w:rsidP="0079173A">
      <w:pPr>
        <w:spacing w:after="0"/>
        <w:rPr>
          <w:bCs/>
          <w:color w:val="000000" w:themeColor="text1"/>
        </w:rPr>
      </w:pPr>
      <w:r>
        <w:rPr>
          <w:bCs/>
          <w:color w:val="000000" w:themeColor="text1"/>
        </w:rPr>
        <w:t>Session 2022-2023 : 2,3%</w:t>
      </w:r>
      <w:r w:rsidR="00B72709">
        <w:rPr>
          <w:bCs/>
          <w:color w:val="000000" w:themeColor="text1"/>
        </w:rPr>
        <w:t xml:space="preserve">            Session 2023-2024 : </w:t>
      </w:r>
      <w:r w:rsidR="0009632B">
        <w:rPr>
          <w:bCs/>
          <w:color w:val="000000" w:themeColor="text1"/>
        </w:rPr>
        <w:t>6.67</w:t>
      </w:r>
      <w:r w:rsidR="00B72709">
        <w:rPr>
          <w:bCs/>
          <w:color w:val="000000" w:themeColor="text1"/>
        </w:rPr>
        <w:t>%</w:t>
      </w:r>
    </w:p>
    <w:p w14:paraId="26AFC057" w14:textId="77777777" w:rsidR="001335C0" w:rsidRDefault="001335C0" w:rsidP="005E6AB0">
      <w:pPr>
        <w:spacing w:after="0"/>
        <w:rPr>
          <w:bCs/>
          <w:color w:val="000000" w:themeColor="text1"/>
        </w:rPr>
      </w:pPr>
    </w:p>
    <w:p w14:paraId="3F728181" w14:textId="77777777" w:rsidR="001335C0" w:rsidRDefault="001335C0" w:rsidP="005E6AB0">
      <w:pPr>
        <w:spacing w:after="0"/>
        <w:rPr>
          <w:bCs/>
          <w:color w:val="000000" w:themeColor="text1"/>
        </w:rPr>
      </w:pPr>
    </w:p>
    <w:p w14:paraId="26DEF8AC" w14:textId="77777777" w:rsidR="001335C0" w:rsidRPr="00874A3E" w:rsidRDefault="001335C0" w:rsidP="005E6AB0">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 et 18 mois)</w:t>
      </w:r>
    </w:p>
    <w:p w14:paraId="08E8579F" w14:textId="77777777" w:rsidR="00F0745C" w:rsidRPr="001E318F" w:rsidRDefault="00F0745C" w:rsidP="00F0745C">
      <w:pPr>
        <w:spacing w:after="0"/>
        <w:rPr>
          <w:bCs/>
          <w:color w:val="000000" w:themeColor="text1"/>
        </w:rPr>
      </w:pPr>
      <w:r>
        <w:rPr>
          <w:bCs/>
          <w:color w:val="000000" w:themeColor="text1"/>
        </w:rPr>
        <w:t>Données enquête SEFCA* :</w:t>
      </w:r>
    </w:p>
    <w:p w14:paraId="54E3BA9F" w14:textId="6D35E724" w:rsidR="00F0745C" w:rsidRDefault="00B72709" w:rsidP="00F0745C">
      <w:pPr>
        <w:spacing w:after="0"/>
        <w:rPr>
          <w:bCs/>
          <w:color w:val="000000" w:themeColor="text1"/>
        </w:rPr>
      </w:pPr>
      <w:r>
        <w:rPr>
          <w:bCs/>
          <w:color w:val="000000" w:themeColor="text1"/>
        </w:rPr>
        <w:t xml:space="preserve">Session 2022-2023 : Données Non Significatives**            Session 2023-2024 : </w:t>
      </w:r>
      <w:r w:rsidR="0009632B">
        <w:rPr>
          <w:bCs/>
          <w:color w:val="000000" w:themeColor="text1"/>
        </w:rPr>
        <w:t>100</w:t>
      </w:r>
      <w:r>
        <w:rPr>
          <w:bCs/>
          <w:color w:val="000000" w:themeColor="text1"/>
        </w:rPr>
        <w:t>%</w:t>
      </w:r>
      <w:r w:rsidR="00F0745C">
        <w:rPr>
          <w:bCs/>
          <w:color w:val="000000" w:themeColor="text1"/>
        </w:rPr>
        <w:tab/>
      </w:r>
      <w:r w:rsidR="00000C3A">
        <w:rPr>
          <w:bCs/>
          <w:color w:val="000000" w:themeColor="text1"/>
        </w:rPr>
        <w:tab/>
      </w:r>
    </w:p>
    <w:p w14:paraId="3F7B4DD6" w14:textId="77777777" w:rsidR="00F0745C" w:rsidRDefault="00F0745C" w:rsidP="00F0745C">
      <w:pPr>
        <w:spacing w:after="0"/>
        <w:rPr>
          <w:bCs/>
          <w:color w:val="000000" w:themeColor="text1"/>
        </w:rPr>
      </w:pPr>
    </w:p>
    <w:p w14:paraId="7865F00B" w14:textId="017AFD8B" w:rsidR="00F0745C" w:rsidRDefault="00F0745C" w:rsidP="00F0745C">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 xml:space="preserve">**Nombre de répondant à l’enquête insuffisants (Taux de retour inférieur à </w:t>
      </w:r>
      <w:r w:rsidR="00B970A2">
        <w:rPr>
          <w:bCs/>
          <w:i/>
          <w:iCs/>
          <w:color w:val="000000" w:themeColor="text1"/>
          <w:sz w:val="16"/>
          <w:szCs w:val="16"/>
        </w:rPr>
        <w:t>3</w:t>
      </w:r>
      <w:r>
        <w:rPr>
          <w:bCs/>
          <w:i/>
          <w:iCs/>
          <w:color w:val="000000" w:themeColor="text1"/>
          <w:sz w:val="16"/>
          <w:szCs w:val="16"/>
        </w:rPr>
        <w:t>0%)</w:t>
      </w:r>
    </w:p>
    <w:p w14:paraId="52F6AAE9" w14:textId="7B2B4B20" w:rsidR="001335C0" w:rsidRPr="001E318F" w:rsidRDefault="001335C0" w:rsidP="005E6AB0">
      <w:pPr>
        <w:spacing w:after="0"/>
        <w:rPr>
          <w:bCs/>
          <w:color w:val="000000" w:themeColor="text1"/>
        </w:rPr>
      </w:pPr>
    </w:p>
    <w:p w14:paraId="5C0790F9" w14:textId="77777777" w:rsidR="001335C0" w:rsidRPr="00874A3E" w:rsidRDefault="001335C0" w:rsidP="005E6AB0">
      <w:pPr>
        <w:spacing w:after="0"/>
        <w:rPr>
          <w:bCs/>
          <w:color w:val="000000" w:themeColor="text1"/>
        </w:rPr>
      </w:pPr>
    </w:p>
    <w:p w14:paraId="2951829D" w14:textId="77777777" w:rsidR="001335C0" w:rsidRDefault="001335C0" w:rsidP="006C46C8">
      <w:pPr>
        <w:spacing w:after="0"/>
        <w:rPr>
          <w:bCs/>
          <w:color w:val="000000" w:themeColor="text1"/>
        </w:rPr>
      </w:pPr>
    </w:p>
    <w:p w14:paraId="370C98ED" w14:textId="77777777" w:rsidR="001335C0" w:rsidRPr="00874A3E" w:rsidRDefault="001335C0" w:rsidP="00087534">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 et 18 mois)</w:t>
      </w:r>
    </w:p>
    <w:p w14:paraId="79539868" w14:textId="10E7F054" w:rsidR="001335C0" w:rsidRPr="001E318F" w:rsidRDefault="001335C0" w:rsidP="00087534">
      <w:pPr>
        <w:spacing w:after="0"/>
        <w:rPr>
          <w:bCs/>
          <w:color w:val="000000" w:themeColor="text1"/>
        </w:rPr>
      </w:pPr>
    </w:p>
    <w:p w14:paraId="170AC598" w14:textId="77777777" w:rsidR="001335C0" w:rsidRDefault="001335C0" w:rsidP="009B1EA4">
      <w:pPr>
        <w:sectPr w:rsidR="001335C0" w:rsidSect="001335C0">
          <w:headerReference w:type="default" r:id="rId12"/>
          <w:footerReference w:type="default" r:id="rId13"/>
          <w:pgSz w:w="11906" w:h="16838" w:code="9"/>
          <w:pgMar w:top="1985" w:right="1134" w:bottom="567" w:left="1134" w:header="709" w:footer="454" w:gutter="0"/>
          <w:pgNumType w:start="1"/>
          <w:cols w:space="708"/>
          <w:docGrid w:linePitch="360"/>
        </w:sectPr>
      </w:pPr>
    </w:p>
    <w:p w14:paraId="2B343489" w14:textId="77777777" w:rsidR="00B970A2" w:rsidRPr="001E318F" w:rsidRDefault="00B970A2" w:rsidP="00B970A2">
      <w:pPr>
        <w:spacing w:after="0"/>
        <w:rPr>
          <w:bCs/>
          <w:color w:val="000000" w:themeColor="text1"/>
        </w:rPr>
      </w:pPr>
      <w:r>
        <w:rPr>
          <w:bCs/>
          <w:color w:val="000000" w:themeColor="text1"/>
        </w:rPr>
        <w:t xml:space="preserve">Données enquête SEFCA* : </w:t>
      </w:r>
    </w:p>
    <w:p w14:paraId="0CD02744" w14:textId="7B8F9BAA" w:rsidR="00B970A2" w:rsidRDefault="00B970A2" w:rsidP="00B970A2">
      <w:pPr>
        <w:spacing w:after="0"/>
        <w:rPr>
          <w:bCs/>
          <w:color w:val="000000" w:themeColor="text1"/>
        </w:rPr>
      </w:pPr>
      <w:r>
        <w:rPr>
          <w:bCs/>
          <w:color w:val="000000" w:themeColor="text1"/>
        </w:rPr>
        <w:t>Session 2022-2023 :</w:t>
      </w:r>
      <w:r w:rsidRPr="0074020F">
        <w:rPr>
          <w:bCs/>
          <w:color w:val="000000" w:themeColor="text1"/>
        </w:rPr>
        <w:t xml:space="preserve"> </w:t>
      </w:r>
      <w:r>
        <w:rPr>
          <w:bCs/>
          <w:color w:val="000000" w:themeColor="text1"/>
        </w:rPr>
        <w:t>Données Non Significatives**</w:t>
      </w:r>
      <w:r w:rsidR="00B72709">
        <w:rPr>
          <w:bCs/>
          <w:color w:val="000000" w:themeColor="text1"/>
        </w:rPr>
        <w:t xml:space="preserve">            Session 2023-2024 : </w:t>
      </w:r>
      <w:r w:rsidR="0009632B">
        <w:rPr>
          <w:bCs/>
          <w:color w:val="000000" w:themeColor="text1"/>
        </w:rPr>
        <w:t>100</w:t>
      </w:r>
      <w:r w:rsidR="00B72709">
        <w:rPr>
          <w:bCs/>
          <w:color w:val="000000" w:themeColor="text1"/>
        </w:rPr>
        <w:t>%</w:t>
      </w:r>
      <w:r>
        <w:rPr>
          <w:bCs/>
          <w:color w:val="000000" w:themeColor="text1"/>
        </w:rPr>
        <w:t xml:space="preserve">       </w:t>
      </w:r>
    </w:p>
    <w:p w14:paraId="287F17B9" w14:textId="77777777" w:rsidR="00B970A2" w:rsidRDefault="00B970A2" w:rsidP="00B970A2">
      <w:pPr>
        <w:spacing w:after="0"/>
        <w:rPr>
          <w:bCs/>
          <w:color w:val="000000" w:themeColor="text1"/>
        </w:rPr>
      </w:pPr>
    </w:p>
    <w:p w14:paraId="2EBDDAA4" w14:textId="77777777" w:rsidR="00B970A2" w:rsidRDefault="00B970A2" w:rsidP="00B970A2">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p>
    <w:p w14:paraId="64B52BFA" w14:textId="77777777" w:rsidR="007A76F3" w:rsidRDefault="007A76F3" w:rsidP="007A76F3"/>
    <w:p w14:paraId="2E225A74" w14:textId="59566A5A" w:rsidR="007A76F3" w:rsidRDefault="007A76F3" w:rsidP="007A76F3">
      <w:r>
        <w:t xml:space="preserve">Plus d’indicateurs sur le site de l’observatoire des étudiants : </w:t>
      </w:r>
      <w:hyperlink r:id="rId14" w:history="1">
        <w:r w:rsidR="00732459" w:rsidRPr="007E7BF0">
          <w:rPr>
            <w:rStyle w:val="Lienhypertexte"/>
          </w:rPr>
          <w:t>https://ode.ube.fr/</w:t>
        </w:r>
      </w:hyperlink>
      <w:r>
        <w:t xml:space="preserve"> </w:t>
      </w:r>
    </w:p>
    <w:p w14:paraId="134B1CC8" w14:textId="77777777" w:rsidR="001335C0" w:rsidRPr="009B1EA4" w:rsidRDefault="001335C0" w:rsidP="009B1EA4"/>
    <w:sectPr w:rsidR="001335C0" w:rsidRPr="009B1EA4" w:rsidSect="001335C0">
      <w:headerReference w:type="default" r:id="rId15"/>
      <w:footerReference w:type="default" r:id="rId16"/>
      <w:type w:val="continuous"/>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3C0FB" w14:textId="77777777" w:rsidR="001335C0" w:rsidRDefault="001335C0" w:rsidP="000D5707">
      <w:pPr>
        <w:spacing w:after="0" w:line="240" w:lineRule="auto"/>
      </w:pPr>
      <w:r>
        <w:separator/>
      </w:r>
    </w:p>
  </w:endnote>
  <w:endnote w:type="continuationSeparator" w:id="0">
    <w:p w14:paraId="47B45DCA" w14:textId="77777777" w:rsidR="001335C0" w:rsidRDefault="001335C0"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372310"/>
      <w:docPartObj>
        <w:docPartGallery w:val="Page Numbers (Bottom of Page)"/>
        <w:docPartUnique/>
      </w:docPartObj>
    </w:sdtPr>
    <w:sdtEndPr/>
    <w:sdtContent>
      <w:p w14:paraId="66FF889E" w14:textId="77777777" w:rsidR="001335C0" w:rsidRDefault="001335C0">
        <w:pPr>
          <w:pStyle w:val="Pieddepage"/>
          <w:jc w:val="right"/>
        </w:pPr>
        <w:r>
          <w:fldChar w:fldCharType="begin"/>
        </w:r>
        <w:r>
          <w:instrText>PAGE   \* MERGEFORMAT</w:instrText>
        </w:r>
        <w:r>
          <w:fldChar w:fldCharType="separate"/>
        </w:r>
        <w:r>
          <w:rPr>
            <w:noProof/>
          </w:rPr>
          <w:t>6</w:t>
        </w:r>
        <w:r>
          <w:fldChar w:fldCharType="end"/>
        </w:r>
      </w:p>
    </w:sdtContent>
  </w:sdt>
  <w:p w14:paraId="7429148D" w14:textId="3DF7C5F1" w:rsidR="001335C0" w:rsidRPr="0010797D" w:rsidRDefault="001335C0" w:rsidP="0010797D">
    <w:pPr>
      <w:pStyle w:val="Pieddepage"/>
      <w:tabs>
        <w:tab w:val="clear" w:pos="9072"/>
        <w:tab w:val="right" w:pos="9638"/>
      </w:tabs>
      <w:ind w:hanging="426"/>
      <w:rPr>
        <w:i/>
        <w:iCs/>
        <w:sz w:val="16"/>
        <w:szCs w:val="16"/>
      </w:rPr>
    </w:pPr>
    <w:r w:rsidRPr="0010797D">
      <w:rPr>
        <w:i/>
        <w:iCs/>
        <w:sz w:val="16"/>
        <w:szCs w:val="16"/>
      </w:rPr>
      <w:t xml:space="preserve">Document créé le 12/03/21 - révisé le </w:t>
    </w:r>
    <w:r w:rsidR="00B72709">
      <w:rPr>
        <w:i/>
        <w:iCs/>
        <w:sz w:val="16"/>
        <w:szCs w:val="16"/>
      </w:rPr>
      <w:t>25/04/2025</w:t>
    </w:r>
    <w:r w:rsidRPr="0010797D">
      <w:rPr>
        <w:i/>
        <w:iCs/>
        <w:sz w:val="16"/>
        <w:szCs w:val="16"/>
      </w:rPr>
      <w:t>\CFA SUPERIEUR DE BOURGOGNE\APPRENTISSAGE\OUVERTURES FORMATIONS</w:t>
    </w:r>
    <w:r>
      <w:rPr>
        <w:i/>
        <w:iCs/>
        <w:sz w:val="16"/>
        <w:szCs w:val="16"/>
      </w:rPr>
      <w:t>\</w:t>
    </w:r>
    <w:r w:rsidRPr="0010797D">
      <w:rPr>
        <w:i/>
        <w:iCs/>
        <w:sz w:val="16"/>
        <w:szCs w:val="16"/>
      </w:rPr>
      <w:t>FICHE DIPLOME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11042069" w14:textId="77777777"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665C23A0" w14:textId="77777777"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8C7362">
      <w:rPr>
        <w:i/>
        <w:iCs/>
        <w:sz w:val="16"/>
        <w:szCs w:val="16"/>
      </w:rPr>
      <w:t>24/01/24</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B33F9" w14:textId="77777777" w:rsidR="001335C0" w:rsidRDefault="001335C0" w:rsidP="000D5707">
      <w:pPr>
        <w:spacing w:after="0" w:line="240" w:lineRule="auto"/>
      </w:pPr>
      <w:r>
        <w:separator/>
      </w:r>
    </w:p>
  </w:footnote>
  <w:footnote w:type="continuationSeparator" w:id="0">
    <w:p w14:paraId="29F1B603" w14:textId="77777777" w:rsidR="001335C0" w:rsidRDefault="001335C0"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FFB66" w14:textId="77777777" w:rsidR="001335C0" w:rsidRDefault="001335C0">
    <w:pPr>
      <w:pStyle w:val="En-tte"/>
    </w:pPr>
    <w:r>
      <w:rPr>
        <w:noProof/>
        <w:lang w:eastAsia="fr-FR"/>
      </w:rPr>
      <w:drawing>
        <wp:anchor distT="0" distB="0" distL="114300" distR="114300" simplePos="0" relativeHeight="251661312" behindDoc="0" locked="0" layoutInCell="1" allowOverlap="1" wp14:anchorId="06D267D9" wp14:editId="50E6A81A">
          <wp:simplePos x="0" y="0"/>
          <wp:positionH relativeFrom="column">
            <wp:posOffset>-166370</wp:posOffset>
          </wp:positionH>
          <wp:positionV relativeFrom="page">
            <wp:posOffset>219093</wp:posOffset>
          </wp:positionV>
          <wp:extent cx="763200" cy="8280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6A51" w14:textId="77777777" w:rsidR="000D5707" w:rsidRDefault="000D5707">
    <w:pPr>
      <w:pStyle w:val="En-tte"/>
    </w:pPr>
    <w:r>
      <w:rPr>
        <w:noProof/>
        <w:lang w:eastAsia="fr-FR"/>
      </w:rPr>
      <w:drawing>
        <wp:anchor distT="0" distB="0" distL="114300" distR="114300" simplePos="0" relativeHeight="251659264" behindDoc="0" locked="0" layoutInCell="1" allowOverlap="1" wp14:anchorId="3BCBD718" wp14:editId="160791E8">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5109CD"/>
    <w:multiLevelType w:val="hybridMultilevel"/>
    <w:tmpl w:val="44BB4C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6D3F7D"/>
    <w:multiLevelType w:val="hybridMultilevel"/>
    <w:tmpl w:val="9666B4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8898A3"/>
    <w:multiLevelType w:val="hybridMultilevel"/>
    <w:tmpl w:val="18813E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B22023"/>
    <w:multiLevelType w:val="hybridMultilevel"/>
    <w:tmpl w:val="E41EE0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37E9968"/>
    <w:multiLevelType w:val="hybridMultilevel"/>
    <w:tmpl w:val="55F451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3169D4"/>
    <w:multiLevelType w:val="hybridMultilevel"/>
    <w:tmpl w:val="C1B6F2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9535F0C"/>
    <w:multiLevelType w:val="hybridMultilevel"/>
    <w:tmpl w:val="7A9EA1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ED3DFE8"/>
    <w:multiLevelType w:val="hybridMultilevel"/>
    <w:tmpl w:val="132BC2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AE9532F"/>
    <w:multiLevelType w:val="hybridMultilevel"/>
    <w:tmpl w:val="81AC40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5C502875"/>
    <w:multiLevelType w:val="hybridMultilevel"/>
    <w:tmpl w:val="35EE5F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7B2CD1B"/>
    <w:multiLevelType w:val="hybridMultilevel"/>
    <w:tmpl w:val="83C4C5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E9D9E51"/>
    <w:multiLevelType w:val="hybridMultilevel"/>
    <w:tmpl w:val="457413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3"/>
  </w:num>
  <w:num w:numId="4">
    <w:abstractNumId w:val="4"/>
  </w:num>
  <w:num w:numId="5">
    <w:abstractNumId w:val="11"/>
  </w:num>
  <w:num w:numId="6">
    <w:abstractNumId w:val="10"/>
  </w:num>
  <w:num w:numId="7">
    <w:abstractNumId w:val="7"/>
  </w:num>
  <w:num w:numId="8">
    <w:abstractNumId w:val="2"/>
  </w:num>
  <w:num w:numId="9">
    <w:abstractNumId w:val="8"/>
  </w:num>
  <w:num w:numId="10">
    <w:abstractNumId w:val="6"/>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00C3A"/>
    <w:rsid w:val="0003076B"/>
    <w:rsid w:val="0003277A"/>
    <w:rsid w:val="00087534"/>
    <w:rsid w:val="00092541"/>
    <w:rsid w:val="0009632B"/>
    <w:rsid w:val="000A3DD5"/>
    <w:rsid w:val="000D5707"/>
    <w:rsid w:val="0010797D"/>
    <w:rsid w:val="001335C0"/>
    <w:rsid w:val="0013789E"/>
    <w:rsid w:val="00142408"/>
    <w:rsid w:val="001C3483"/>
    <w:rsid w:val="001E318F"/>
    <w:rsid w:val="0022721A"/>
    <w:rsid w:val="002319A9"/>
    <w:rsid w:val="002C7144"/>
    <w:rsid w:val="002D023E"/>
    <w:rsid w:val="002D432E"/>
    <w:rsid w:val="003320C7"/>
    <w:rsid w:val="003321B8"/>
    <w:rsid w:val="003B0BBD"/>
    <w:rsid w:val="0040700F"/>
    <w:rsid w:val="00425800"/>
    <w:rsid w:val="00435F3F"/>
    <w:rsid w:val="004548A0"/>
    <w:rsid w:val="00480260"/>
    <w:rsid w:val="00487F99"/>
    <w:rsid w:val="004F13D4"/>
    <w:rsid w:val="0053737C"/>
    <w:rsid w:val="00572215"/>
    <w:rsid w:val="00577B21"/>
    <w:rsid w:val="00591662"/>
    <w:rsid w:val="00592643"/>
    <w:rsid w:val="005E2427"/>
    <w:rsid w:val="005E6AB0"/>
    <w:rsid w:val="005F7B81"/>
    <w:rsid w:val="006164CC"/>
    <w:rsid w:val="0062283F"/>
    <w:rsid w:val="006268E4"/>
    <w:rsid w:val="006321B5"/>
    <w:rsid w:val="00670611"/>
    <w:rsid w:val="00685834"/>
    <w:rsid w:val="006C46C8"/>
    <w:rsid w:val="006D4393"/>
    <w:rsid w:val="00704F3B"/>
    <w:rsid w:val="00726841"/>
    <w:rsid w:val="00732459"/>
    <w:rsid w:val="0074747B"/>
    <w:rsid w:val="0079173A"/>
    <w:rsid w:val="007A76F3"/>
    <w:rsid w:val="007E041C"/>
    <w:rsid w:val="007E7A03"/>
    <w:rsid w:val="00802F29"/>
    <w:rsid w:val="00804D06"/>
    <w:rsid w:val="008257BF"/>
    <w:rsid w:val="00852CC9"/>
    <w:rsid w:val="00864EF4"/>
    <w:rsid w:val="0086513D"/>
    <w:rsid w:val="008704D2"/>
    <w:rsid w:val="00874A3E"/>
    <w:rsid w:val="00876F10"/>
    <w:rsid w:val="008827EC"/>
    <w:rsid w:val="008B765F"/>
    <w:rsid w:val="008C7362"/>
    <w:rsid w:val="008D7ACD"/>
    <w:rsid w:val="008E04A7"/>
    <w:rsid w:val="008E3AB2"/>
    <w:rsid w:val="008F7478"/>
    <w:rsid w:val="00912AB7"/>
    <w:rsid w:val="00957003"/>
    <w:rsid w:val="009B1EA4"/>
    <w:rsid w:val="009D0C10"/>
    <w:rsid w:val="00A1607E"/>
    <w:rsid w:val="00A17214"/>
    <w:rsid w:val="00A2557C"/>
    <w:rsid w:val="00A85E66"/>
    <w:rsid w:val="00AA60E5"/>
    <w:rsid w:val="00AB3033"/>
    <w:rsid w:val="00B0131D"/>
    <w:rsid w:val="00B40D9B"/>
    <w:rsid w:val="00B50FA3"/>
    <w:rsid w:val="00B72709"/>
    <w:rsid w:val="00B72814"/>
    <w:rsid w:val="00B73329"/>
    <w:rsid w:val="00B970A2"/>
    <w:rsid w:val="00BD0591"/>
    <w:rsid w:val="00BD4784"/>
    <w:rsid w:val="00BE3E35"/>
    <w:rsid w:val="00C05C1F"/>
    <w:rsid w:val="00C077AE"/>
    <w:rsid w:val="00C536B7"/>
    <w:rsid w:val="00C604F9"/>
    <w:rsid w:val="00CC4C7C"/>
    <w:rsid w:val="00CD3FC6"/>
    <w:rsid w:val="00D43888"/>
    <w:rsid w:val="00D56A5B"/>
    <w:rsid w:val="00D6397A"/>
    <w:rsid w:val="00D674F4"/>
    <w:rsid w:val="00DB4B61"/>
    <w:rsid w:val="00DC5046"/>
    <w:rsid w:val="00DE323D"/>
    <w:rsid w:val="00DE7C4D"/>
    <w:rsid w:val="00DF5DE9"/>
    <w:rsid w:val="00E423F7"/>
    <w:rsid w:val="00E54373"/>
    <w:rsid w:val="00E734CA"/>
    <w:rsid w:val="00F010F8"/>
    <w:rsid w:val="00F0745C"/>
    <w:rsid w:val="00F20D13"/>
    <w:rsid w:val="00F271EF"/>
    <w:rsid w:val="00F34F88"/>
    <w:rsid w:val="00F527CC"/>
    <w:rsid w:val="00F652B5"/>
    <w:rsid w:val="00FB23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BAC2EF7"/>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8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Paragraphedeliste">
    <w:name w:val="List Paragraph"/>
    <w:basedOn w:val="Normal"/>
    <w:uiPriority w:val="34"/>
    <w:qFormat/>
    <w:rsid w:val="00852CC9"/>
    <w:pPr>
      <w:ind w:left="720"/>
      <w:contextualSpacing/>
    </w:pPr>
  </w:style>
  <w:style w:type="character" w:customStyle="1" w:styleId="ui-provider">
    <w:name w:val="ui-provider"/>
    <w:basedOn w:val="Policepardfaut"/>
    <w:rsid w:val="00D43888"/>
  </w:style>
  <w:style w:type="character" w:styleId="Lienhypertexte">
    <w:name w:val="Hyperlink"/>
    <w:basedOn w:val="Policepardfaut"/>
    <w:uiPriority w:val="99"/>
    <w:unhideWhenUsed/>
    <w:rsid w:val="007A76F3"/>
    <w:rPr>
      <w:color w:val="0563C1" w:themeColor="hyperlink"/>
      <w:u w:val="single"/>
    </w:rPr>
  </w:style>
  <w:style w:type="character" w:styleId="lev">
    <w:name w:val="Strong"/>
    <w:basedOn w:val="Policepardfaut"/>
    <w:uiPriority w:val="22"/>
    <w:qFormat/>
    <w:rsid w:val="002C7144"/>
    <w:rPr>
      <w:b/>
      <w:bCs/>
    </w:rPr>
  </w:style>
  <w:style w:type="character" w:customStyle="1" w:styleId="tag--fcpt-certificationstatus">
    <w:name w:val="tag--fcpt-certification__status"/>
    <w:basedOn w:val="Policepardfaut"/>
    <w:rsid w:val="0053737C"/>
  </w:style>
  <w:style w:type="character" w:styleId="Mentionnonrsolue">
    <w:name w:val="Unresolved Mention"/>
    <w:basedOn w:val="Policepardfaut"/>
    <w:uiPriority w:val="99"/>
    <w:semiHidden/>
    <w:unhideWhenUsed/>
    <w:rsid w:val="00B72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ndidat.ube.fr/ecandida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ud-aurore.talbi@ube.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ulie.pinto@ube.fr" TargetMode="External"/><Relationship Id="rId4" Type="http://schemas.openxmlformats.org/officeDocument/2006/relationships/settings" Target="settings.xml"/><Relationship Id="rId9" Type="http://schemas.openxmlformats.org/officeDocument/2006/relationships/hyperlink" Target="mailto:stephane.prieur@iut-dijon.u-bourgogne.fr" TargetMode="External"/><Relationship Id="rId14" Type="http://schemas.openxmlformats.org/officeDocument/2006/relationships/hyperlink" Target="https://ode.ub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7</Pages>
  <Words>1639</Words>
  <Characters>9017</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27</cp:revision>
  <dcterms:created xsi:type="dcterms:W3CDTF">2024-03-07T10:15:00Z</dcterms:created>
  <dcterms:modified xsi:type="dcterms:W3CDTF">2025-05-07T09:41:00Z</dcterms:modified>
</cp:coreProperties>
</file>