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8F6C" w14:textId="77777777" w:rsidR="0058256D" w:rsidRDefault="0058256D">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21678B73" wp14:editId="1C5D79A5">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52396"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393A0511" w14:textId="77777777" w:rsidR="0058256D" w:rsidRPr="006321B5" w:rsidRDefault="0058256D">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491071A1" wp14:editId="16E3FA4B">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75EF1749" w14:textId="77777777" w:rsidR="0058256D" w:rsidRPr="00AA60E5" w:rsidRDefault="0058256D"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071A1"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75EF1749" w14:textId="77777777" w:rsidR="0058256D" w:rsidRPr="00AA60E5" w:rsidRDefault="0058256D"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01E1270F" w14:textId="77777777" w:rsidR="0058256D" w:rsidRPr="006321B5" w:rsidRDefault="0058256D" w:rsidP="000D5707">
      <w:pPr>
        <w:rPr>
          <w:color w:val="000000" w:themeColor="text1"/>
        </w:rPr>
      </w:pPr>
    </w:p>
    <w:p w14:paraId="35A421AC" w14:textId="77777777" w:rsidR="0058256D" w:rsidRPr="004548A0" w:rsidRDefault="0058256D" w:rsidP="004548A0">
      <w:pPr>
        <w:spacing w:after="0"/>
        <w:rPr>
          <w:bCs/>
          <w:color w:val="000000" w:themeColor="text1"/>
        </w:rPr>
      </w:pPr>
    </w:p>
    <w:p w14:paraId="1C5BCA7F" w14:textId="77777777" w:rsidR="0058256D" w:rsidRPr="006321B5" w:rsidRDefault="0058256D"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4305C9B1" wp14:editId="501758D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28A8A"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08741BD1" w14:textId="77777777" w:rsidR="0058256D" w:rsidRPr="00F652B5" w:rsidRDefault="0058256D"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0565C8C5" w14:textId="77777777" w:rsidR="0058256D" w:rsidRPr="00F652B5" w:rsidRDefault="0058256D" w:rsidP="0086513D">
      <w:pPr>
        <w:spacing w:after="0"/>
        <w:rPr>
          <w:bCs/>
          <w:caps/>
          <w:color w:val="000000" w:themeColor="text1"/>
        </w:rPr>
      </w:pPr>
    </w:p>
    <w:p w14:paraId="2CD3F2CD" w14:textId="61A28F24" w:rsidR="0058256D" w:rsidRDefault="0058256D" w:rsidP="00A85E66">
      <w:pPr>
        <w:spacing w:after="0"/>
        <w:rPr>
          <w:rFonts w:ascii="Calibri" w:hAnsi="Calibri"/>
          <w:bCs/>
          <w:caps/>
          <w:color w:val="000000" w:themeColor="text1"/>
        </w:rPr>
      </w:pPr>
      <w:r w:rsidRPr="00DB07C3">
        <w:rPr>
          <w:rFonts w:ascii="Calibri" w:hAnsi="Calibri"/>
          <w:bCs/>
          <w:caps/>
          <w:noProof/>
          <w:color w:val="000000" w:themeColor="text1"/>
        </w:rPr>
        <w:t>Master 2ème année Mention Management sectoriel - Parcours Management du tourisme et de la culture (MATC</w:t>
      </w:r>
      <w:r w:rsidR="00BB3948">
        <w:rPr>
          <w:rFonts w:ascii="Calibri" w:hAnsi="Calibri"/>
          <w:bCs/>
          <w:caps/>
          <w:noProof/>
          <w:color w:val="000000" w:themeColor="text1"/>
        </w:rPr>
        <w:t>)</w:t>
      </w:r>
    </w:p>
    <w:p w14:paraId="2ABA6599" w14:textId="4975959B" w:rsidR="0058256D" w:rsidRPr="00A85E66" w:rsidRDefault="00BB3948" w:rsidP="008827EC">
      <w:pPr>
        <w:spacing w:after="0"/>
        <w:rPr>
          <w:bCs/>
          <w:caps/>
          <w:color w:val="000000" w:themeColor="text1"/>
        </w:rPr>
      </w:pPr>
      <w:r>
        <w:t>APO-3MTCM2-507-APS-2025</w:t>
      </w:r>
    </w:p>
    <w:p w14:paraId="4BD878DF" w14:textId="77777777" w:rsidR="0058256D" w:rsidRDefault="0058256D" w:rsidP="000D5707">
      <w:pPr>
        <w:spacing w:after="0"/>
        <w:rPr>
          <w:bCs/>
          <w:color w:val="000000" w:themeColor="text1"/>
        </w:rPr>
      </w:pPr>
    </w:p>
    <w:p w14:paraId="4AA1D821" w14:textId="77777777" w:rsidR="0058256D" w:rsidRPr="0086513D" w:rsidRDefault="0058256D" w:rsidP="00DE7C4D">
      <w:pPr>
        <w:spacing w:after="0"/>
        <w:rPr>
          <w:b/>
          <w:color w:val="000000" w:themeColor="text1"/>
          <w:sz w:val="24"/>
          <w:szCs w:val="24"/>
        </w:rPr>
      </w:pPr>
      <w:r w:rsidRPr="00D505C3">
        <w:rPr>
          <w:b/>
          <w:color w:val="000000" w:themeColor="text1"/>
          <w:sz w:val="24"/>
          <w:szCs w:val="24"/>
        </w:rPr>
        <w:t>LIEU DE LA FORMATION</w:t>
      </w:r>
    </w:p>
    <w:p w14:paraId="3DED5104" w14:textId="1504B76C" w:rsidR="0058256D" w:rsidRPr="00A85E66" w:rsidRDefault="0058256D" w:rsidP="00DE7C4D">
      <w:pPr>
        <w:spacing w:after="0"/>
        <w:rPr>
          <w:rFonts w:ascii="Calibri" w:hAnsi="Calibri"/>
          <w:bCs/>
          <w:caps/>
          <w:color w:val="000000" w:themeColor="text1"/>
        </w:rPr>
      </w:pPr>
      <w:r w:rsidRPr="00DB07C3">
        <w:rPr>
          <w:rFonts w:ascii="Calibri" w:hAnsi="Calibri"/>
          <w:bCs/>
          <w:caps/>
          <w:noProof/>
          <w:color w:val="000000" w:themeColor="text1"/>
        </w:rPr>
        <w:t>IAE Dijon - Campus universitaire de Dijon</w:t>
      </w:r>
    </w:p>
    <w:p w14:paraId="5449D6ED" w14:textId="77777777" w:rsidR="0058256D" w:rsidRDefault="0058256D" w:rsidP="000D5707">
      <w:pPr>
        <w:spacing w:after="0"/>
        <w:rPr>
          <w:bCs/>
          <w:color w:val="000000" w:themeColor="text1"/>
        </w:rPr>
      </w:pPr>
    </w:p>
    <w:p w14:paraId="0500526E" w14:textId="77777777" w:rsidR="0058256D" w:rsidRDefault="0058256D" w:rsidP="000D5707">
      <w:pPr>
        <w:spacing w:after="0"/>
        <w:rPr>
          <w:b/>
          <w:color w:val="000000" w:themeColor="text1"/>
          <w:sz w:val="24"/>
          <w:szCs w:val="24"/>
        </w:rPr>
      </w:pPr>
      <w:r>
        <w:rPr>
          <w:b/>
          <w:color w:val="000000" w:themeColor="text1"/>
          <w:sz w:val="24"/>
          <w:szCs w:val="24"/>
        </w:rPr>
        <w:t>CODE RNCP</w:t>
      </w:r>
    </w:p>
    <w:p w14:paraId="78670BB7" w14:textId="1816CCDC" w:rsidR="0058256D" w:rsidRPr="001E318F" w:rsidRDefault="0058256D" w:rsidP="002319A9">
      <w:pPr>
        <w:spacing w:after="0"/>
        <w:rPr>
          <w:bCs/>
          <w:color w:val="000000" w:themeColor="text1"/>
        </w:rPr>
      </w:pPr>
      <w:r w:rsidRPr="00DB07C3">
        <w:rPr>
          <w:bCs/>
          <w:noProof/>
          <w:color w:val="000000" w:themeColor="text1"/>
        </w:rPr>
        <w:t>35911</w:t>
      </w:r>
    </w:p>
    <w:p w14:paraId="4A830348" w14:textId="77777777" w:rsidR="0058256D" w:rsidRPr="001E318F" w:rsidRDefault="0058256D" w:rsidP="000D5707">
      <w:pPr>
        <w:spacing w:after="0"/>
        <w:rPr>
          <w:bCs/>
          <w:color w:val="000000" w:themeColor="text1"/>
        </w:rPr>
      </w:pPr>
    </w:p>
    <w:p w14:paraId="1F21CC02" w14:textId="77777777" w:rsidR="0058256D" w:rsidRDefault="0058256D" w:rsidP="002319A9">
      <w:pPr>
        <w:spacing w:after="0"/>
        <w:rPr>
          <w:b/>
          <w:color w:val="000000" w:themeColor="text1"/>
          <w:sz w:val="24"/>
          <w:szCs w:val="24"/>
        </w:rPr>
      </w:pPr>
      <w:r w:rsidRPr="00D505C3">
        <w:rPr>
          <w:b/>
          <w:color w:val="000000" w:themeColor="text1"/>
          <w:sz w:val="24"/>
          <w:szCs w:val="24"/>
        </w:rPr>
        <w:t>INTITULE RNCP</w:t>
      </w:r>
    </w:p>
    <w:p w14:paraId="6E9C1CF3" w14:textId="0D1E6660" w:rsidR="0058256D" w:rsidRPr="00A85E66" w:rsidRDefault="00D505C3" w:rsidP="002319A9">
      <w:pPr>
        <w:spacing w:after="0"/>
        <w:rPr>
          <w:rFonts w:ascii="Calibri" w:hAnsi="Calibri"/>
          <w:bCs/>
          <w:caps/>
          <w:color w:val="000000" w:themeColor="text1"/>
        </w:rPr>
      </w:pPr>
      <w:r w:rsidRPr="00D505C3">
        <w:rPr>
          <w:rFonts w:ascii="Calibri" w:hAnsi="Calibri"/>
          <w:bCs/>
          <w:caps/>
          <w:color w:val="000000" w:themeColor="text1"/>
        </w:rPr>
        <w:t>MASTER - Management sectoriel</w:t>
      </w:r>
    </w:p>
    <w:p w14:paraId="760F8744" w14:textId="77777777" w:rsidR="0058256D" w:rsidRPr="002319A9" w:rsidRDefault="0058256D" w:rsidP="000D5707">
      <w:pPr>
        <w:spacing w:after="0"/>
        <w:rPr>
          <w:bCs/>
          <w:color w:val="000000" w:themeColor="text1"/>
        </w:rPr>
      </w:pPr>
    </w:p>
    <w:p w14:paraId="45198AB8" w14:textId="77777777" w:rsidR="0058256D" w:rsidRPr="002319A9" w:rsidRDefault="0058256D" w:rsidP="000D5707">
      <w:pPr>
        <w:spacing w:after="0"/>
        <w:rPr>
          <w:b/>
          <w:color w:val="000000" w:themeColor="text1"/>
          <w:sz w:val="24"/>
          <w:szCs w:val="24"/>
        </w:rPr>
      </w:pPr>
      <w:r>
        <w:rPr>
          <w:b/>
          <w:color w:val="000000" w:themeColor="text1"/>
          <w:sz w:val="24"/>
          <w:szCs w:val="24"/>
        </w:rPr>
        <w:t>ORGANISME CERTIFICATEUR</w:t>
      </w:r>
    </w:p>
    <w:p w14:paraId="7FEB8AB5" w14:textId="21C6F5F8" w:rsidR="0058256D" w:rsidRPr="00A85E66" w:rsidRDefault="0058256D" w:rsidP="00A85E66">
      <w:pPr>
        <w:spacing w:after="0"/>
        <w:rPr>
          <w:rFonts w:ascii="Calibri" w:hAnsi="Calibri"/>
          <w:bCs/>
          <w:caps/>
          <w:color w:val="000000" w:themeColor="text1"/>
        </w:rPr>
      </w:pPr>
      <w:r>
        <w:rPr>
          <w:rFonts w:ascii="Calibri" w:hAnsi="Calibri"/>
          <w:bCs/>
          <w:caps/>
          <w:color w:val="000000" w:themeColor="text1"/>
        </w:rPr>
        <w:t>Universite bourgogne</w:t>
      </w:r>
      <w:r w:rsidR="00BB3948">
        <w:rPr>
          <w:rFonts w:ascii="Calibri" w:hAnsi="Calibri"/>
          <w:bCs/>
          <w:caps/>
          <w:color w:val="000000" w:themeColor="text1"/>
        </w:rPr>
        <w:t xml:space="preserve"> EUROPE</w:t>
      </w:r>
    </w:p>
    <w:p w14:paraId="0A35481B" w14:textId="77777777" w:rsidR="0058256D" w:rsidRDefault="0058256D" w:rsidP="0086513D">
      <w:pPr>
        <w:spacing w:after="0"/>
        <w:rPr>
          <w:bCs/>
          <w:color w:val="000000" w:themeColor="text1"/>
        </w:rPr>
      </w:pPr>
    </w:p>
    <w:p w14:paraId="391BDB26" w14:textId="77777777" w:rsidR="0058256D" w:rsidRDefault="0058256D" w:rsidP="0086513D">
      <w:pPr>
        <w:spacing w:after="0"/>
        <w:rPr>
          <w:bCs/>
          <w:color w:val="000000" w:themeColor="text1"/>
        </w:rPr>
      </w:pPr>
    </w:p>
    <w:p w14:paraId="7CB30224" w14:textId="77777777" w:rsidR="0058256D" w:rsidRDefault="0058256D"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2AB87CF6" wp14:editId="029EB413">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86A99"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7A6607E6" w14:textId="77777777" w:rsidR="0058256D" w:rsidRPr="00AA60E5" w:rsidRDefault="0058256D"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374A0741" w14:textId="77777777" w:rsidR="0058256D" w:rsidRDefault="0058256D" w:rsidP="00AA60E5">
      <w:pPr>
        <w:spacing w:after="0"/>
        <w:rPr>
          <w:b/>
          <w:color w:val="000000" w:themeColor="text1"/>
          <w:sz w:val="24"/>
          <w:szCs w:val="24"/>
        </w:rPr>
      </w:pPr>
      <w:r>
        <w:rPr>
          <w:b/>
          <w:color w:val="000000" w:themeColor="text1"/>
          <w:sz w:val="24"/>
          <w:szCs w:val="24"/>
        </w:rPr>
        <w:t xml:space="preserve">APTITUDES </w:t>
      </w:r>
    </w:p>
    <w:p w14:paraId="143BA282" w14:textId="77777777" w:rsidR="0058256D" w:rsidRPr="00F652B5" w:rsidRDefault="0058256D" w:rsidP="00AA60E5">
      <w:pPr>
        <w:spacing w:after="0"/>
        <w:rPr>
          <w:bCs/>
          <w:caps/>
          <w:color w:val="000000" w:themeColor="text1"/>
        </w:rPr>
      </w:pPr>
    </w:p>
    <w:p w14:paraId="4ED60F72" w14:textId="273589FB" w:rsidR="0058256D" w:rsidRPr="00DB07C3" w:rsidRDefault="0058256D" w:rsidP="00F62C07">
      <w:pPr>
        <w:spacing w:after="0"/>
        <w:rPr>
          <w:bCs/>
          <w:noProof/>
          <w:color w:val="000000" w:themeColor="text1"/>
        </w:rPr>
      </w:pPr>
      <w:r w:rsidRPr="00DB07C3">
        <w:rPr>
          <w:bCs/>
          <w:noProof/>
          <w:color w:val="000000" w:themeColor="text1"/>
        </w:rPr>
        <w:t>Le parcours « management du tourisme culturel » permet aux étudiants d’acquérir le complément de connaissances nécessaires pour accéder à des fonctions de responsabilité au niveau local, national et international dans les organisations assurant le développement des activités touristiques et culturelles.</w:t>
      </w:r>
    </w:p>
    <w:p w14:paraId="051B676D" w14:textId="77777777" w:rsidR="0058256D" w:rsidRPr="00DB07C3" w:rsidRDefault="0058256D" w:rsidP="00F62C07">
      <w:pPr>
        <w:spacing w:after="0"/>
        <w:rPr>
          <w:bCs/>
          <w:noProof/>
          <w:color w:val="000000" w:themeColor="text1"/>
        </w:rPr>
      </w:pPr>
      <w:r w:rsidRPr="00DB07C3">
        <w:rPr>
          <w:bCs/>
          <w:noProof/>
          <w:color w:val="000000" w:themeColor="text1"/>
        </w:rPr>
        <w:t xml:space="preserve">Dans ce but, cette formation confère à ses diplômés une maîtrise des techniques de base de la gestion des organisations, une bonne connaissance du secteur touristique, du cadre juridique, financier et humain des organisations privées et publiques, ainsi qu’une solide culture artistique et linguistique. </w:t>
      </w:r>
    </w:p>
    <w:p w14:paraId="075B805E" w14:textId="77777777" w:rsidR="0058256D" w:rsidRPr="00DB07C3" w:rsidRDefault="0058256D" w:rsidP="00F62C07">
      <w:pPr>
        <w:spacing w:after="0"/>
        <w:rPr>
          <w:bCs/>
          <w:noProof/>
          <w:color w:val="000000" w:themeColor="text1"/>
        </w:rPr>
      </w:pPr>
    </w:p>
    <w:p w14:paraId="5C58395D" w14:textId="77777777" w:rsidR="0058256D" w:rsidRPr="00DB07C3" w:rsidRDefault="0058256D" w:rsidP="00F62C07">
      <w:pPr>
        <w:spacing w:after="0"/>
        <w:rPr>
          <w:bCs/>
          <w:noProof/>
          <w:color w:val="000000" w:themeColor="text1"/>
        </w:rPr>
      </w:pPr>
      <w:r w:rsidRPr="00DB07C3">
        <w:rPr>
          <w:bCs/>
          <w:noProof/>
          <w:color w:val="000000" w:themeColor="text1"/>
        </w:rPr>
        <w:t>Les alternants acquièrent des compétences pour assurer une veille des grandes évolutions du monde touristique/culturel, pour maîtriser les outils fondamentaux de la gestion de projet (étude, stratégie, conception de produit, budget, management d’équipe…) et ses différentes facettes juridiques, pour définir la stratégie et les actions de communication afin de fédérer autour de ce projet.</w:t>
      </w:r>
    </w:p>
    <w:p w14:paraId="3F9D8CDC" w14:textId="77777777" w:rsidR="0058256D" w:rsidRPr="00DB07C3" w:rsidRDefault="0058256D" w:rsidP="00F62C07">
      <w:pPr>
        <w:spacing w:after="0"/>
        <w:rPr>
          <w:bCs/>
          <w:noProof/>
          <w:color w:val="000000" w:themeColor="text1"/>
        </w:rPr>
      </w:pPr>
    </w:p>
    <w:p w14:paraId="1A31B93A" w14:textId="405C1244" w:rsidR="0058256D" w:rsidRPr="001E318F" w:rsidRDefault="0058256D" w:rsidP="00AA60E5">
      <w:pPr>
        <w:spacing w:after="0"/>
        <w:rPr>
          <w:bCs/>
          <w:color w:val="000000" w:themeColor="text1"/>
        </w:rPr>
      </w:pPr>
      <w:r w:rsidRPr="00DB07C3">
        <w:rPr>
          <w:bCs/>
          <w:noProof/>
          <w:color w:val="000000" w:themeColor="text1"/>
        </w:rPr>
        <w:t>En plus des cours théoriques et des conférences animées par des professionnels et des universitaires, la spécialité « management du tourisme culturel » met l’accent sur la pratique managériale.</w:t>
      </w:r>
    </w:p>
    <w:p w14:paraId="009BAFBB" w14:textId="77777777" w:rsidR="0058256D" w:rsidRPr="00AA60E5" w:rsidRDefault="0058256D" w:rsidP="00AA60E5">
      <w:pPr>
        <w:spacing w:after="0"/>
        <w:rPr>
          <w:bCs/>
          <w:color w:val="000000" w:themeColor="text1"/>
        </w:rPr>
      </w:pPr>
    </w:p>
    <w:p w14:paraId="02260055" w14:textId="77777777" w:rsidR="00D505C3" w:rsidRDefault="00D505C3" w:rsidP="00A17214">
      <w:pPr>
        <w:rPr>
          <w:b/>
          <w:color w:val="000000" w:themeColor="text1"/>
          <w:sz w:val="24"/>
          <w:szCs w:val="24"/>
        </w:rPr>
      </w:pPr>
    </w:p>
    <w:p w14:paraId="57CD62F7" w14:textId="3F24CF00" w:rsidR="0058256D" w:rsidRDefault="0058256D" w:rsidP="00A17214">
      <w:pPr>
        <w:rPr>
          <w:b/>
          <w:color w:val="000000" w:themeColor="text1"/>
          <w:sz w:val="24"/>
          <w:szCs w:val="24"/>
        </w:rPr>
      </w:pPr>
      <w:r>
        <w:rPr>
          <w:b/>
          <w:color w:val="000000" w:themeColor="text1"/>
          <w:sz w:val="24"/>
          <w:szCs w:val="24"/>
        </w:rPr>
        <w:t xml:space="preserve">COMPETENCES ACQUISES A L’ISSUE DE LA FORMATION </w:t>
      </w:r>
    </w:p>
    <w:p w14:paraId="163644D9" w14:textId="1AE876C1" w:rsidR="0058256D" w:rsidRPr="000A2051" w:rsidRDefault="0058256D" w:rsidP="00F62C07">
      <w:pPr>
        <w:spacing w:after="0"/>
        <w:rPr>
          <w:bCs/>
          <w:noProof/>
          <w:color w:val="000000" w:themeColor="text1"/>
          <w:u w:val="single"/>
        </w:rPr>
      </w:pPr>
      <w:r w:rsidRPr="000A2051">
        <w:rPr>
          <w:bCs/>
          <w:noProof/>
          <w:color w:val="000000" w:themeColor="text1"/>
          <w:u w:val="single"/>
        </w:rPr>
        <w:lastRenderedPageBreak/>
        <w:t xml:space="preserve">Compétences acquises: </w:t>
      </w:r>
    </w:p>
    <w:p w14:paraId="3AFBEE1B" w14:textId="77777777" w:rsidR="0058256D" w:rsidRPr="00DB07C3" w:rsidRDefault="0058256D" w:rsidP="00F62C07">
      <w:pPr>
        <w:spacing w:after="0"/>
        <w:rPr>
          <w:bCs/>
          <w:noProof/>
          <w:color w:val="000000" w:themeColor="text1"/>
        </w:rPr>
      </w:pPr>
      <w:r w:rsidRPr="00DB07C3">
        <w:rPr>
          <w:bCs/>
          <w:noProof/>
          <w:color w:val="000000" w:themeColor="text1"/>
        </w:rPr>
        <w:t>Assurer une veille des grandes évolutions du monde touristique/culturel</w:t>
      </w:r>
    </w:p>
    <w:p w14:paraId="6DEA6144" w14:textId="77777777" w:rsidR="0058256D" w:rsidRPr="00DB07C3" w:rsidRDefault="0058256D" w:rsidP="00F62C07">
      <w:pPr>
        <w:spacing w:after="0"/>
        <w:rPr>
          <w:bCs/>
          <w:noProof/>
          <w:color w:val="000000" w:themeColor="text1"/>
        </w:rPr>
      </w:pPr>
      <w:r w:rsidRPr="00DB07C3">
        <w:rPr>
          <w:bCs/>
          <w:noProof/>
          <w:color w:val="000000" w:themeColor="text1"/>
        </w:rPr>
        <w:t>Décliner les enjeux des politiques publiques au niveau des collectivités locales</w:t>
      </w:r>
    </w:p>
    <w:p w14:paraId="53A25747" w14:textId="77777777" w:rsidR="0058256D" w:rsidRPr="00DB07C3" w:rsidRDefault="0058256D" w:rsidP="00F62C07">
      <w:pPr>
        <w:spacing w:after="0"/>
        <w:rPr>
          <w:bCs/>
          <w:noProof/>
          <w:color w:val="000000" w:themeColor="text1"/>
        </w:rPr>
      </w:pPr>
      <w:r w:rsidRPr="00DB07C3">
        <w:rPr>
          <w:bCs/>
          <w:noProof/>
          <w:color w:val="000000" w:themeColor="text1"/>
        </w:rPr>
        <w:t>Étudier les tendances du marché et de la concurrence</w:t>
      </w:r>
    </w:p>
    <w:p w14:paraId="15FB1616" w14:textId="77777777" w:rsidR="0058256D" w:rsidRPr="00DB07C3" w:rsidRDefault="0058256D" w:rsidP="00F62C07">
      <w:pPr>
        <w:spacing w:after="0"/>
        <w:rPr>
          <w:bCs/>
          <w:noProof/>
          <w:color w:val="000000" w:themeColor="text1"/>
        </w:rPr>
      </w:pPr>
      <w:r w:rsidRPr="00DB07C3">
        <w:rPr>
          <w:bCs/>
          <w:noProof/>
          <w:color w:val="000000" w:themeColor="text1"/>
        </w:rPr>
        <w:t>Conduire des études à vocation décisionnelle</w:t>
      </w:r>
    </w:p>
    <w:p w14:paraId="5C8B14EB" w14:textId="77777777" w:rsidR="0058256D" w:rsidRPr="00DB07C3" w:rsidRDefault="0058256D" w:rsidP="00F62C07">
      <w:pPr>
        <w:spacing w:after="0"/>
        <w:rPr>
          <w:bCs/>
          <w:noProof/>
          <w:color w:val="000000" w:themeColor="text1"/>
        </w:rPr>
      </w:pPr>
      <w:r w:rsidRPr="00DB07C3">
        <w:rPr>
          <w:bCs/>
          <w:noProof/>
          <w:color w:val="000000" w:themeColor="text1"/>
        </w:rPr>
        <w:t>Formuler des propositions aux organisations sur les choix stratégiques et sur leur déploiement</w:t>
      </w:r>
    </w:p>
    <w:p w14:paraId="5EAE6DC9" w14:textId="77777777" w:rsidR="0058256D" w:rsidRPr="00DB07C3" w:rsidRDefault="0058256D" w:rsidP="00F62C07">
      <w:pPr>
        <w:spacing w:after="0"/>
        <w:rPr>
          <w:bCs/>
          <w:noProof/>
          <w:color w:val="000000" w:themeColor="text1"/>
        </w:rPr>
      </w:pPr>
      <w:r w:rsidRPr="00DB07C3">
        <w:rPr>
          <w:bCs/>
          <w:noProof/>
          <w:color w:val="000000" w:themeColor="text1"/>
        </w:rPr>
        <w:t>Collaborer à la définition des objectifs de la stratégie marketing</w:t>
      </w:r>
    </w:p>
    <w:p w14:paraId="64B69FDE" w14:textId="77777777" w:rsidR="0058256D" w:rsidRPr="00DB07C3" w:rsidRDefault="0058256D" w:rsidP="00F62C07">
      <w:pPr>
        <w:spacing w:after="0"/>
        <w:rPr>
          <w:bCs/>
          <w:noProof/>
          <w:color w:val="000000" w:themeColor="text1"/>
        </w:rPr>
      </w:pPr>
      <w:r w:rsidRPr="00DB07C3">
        <w:rPr>
          <w:bCs/>
          <w:noProof/>
          <w:color w:val="000000" w:themeColor="text1"/>
        </w:rPr>
        <w:t>Participer à la définition de l’offre de services</w:t>
      </w:r>
    </w:p>
    <w:p w14:paraId="4D1FFE69" w14:textId="77777777" w:rsidR="0058256D" w:rsidRPr="00DB07C3" w:rsidRDefault="0058256D" w:rsidP="00F62C07">
      <w:pPr>
        <w:spacing w:after="0"/>
        <w:rPr>
          <w:bCs/>
          <w:noProof/>
          <w:color w:val="000000" w:themeColor="text1"/>
        </w:rPr>
      </w:pPr>
      <w:r w:rsidRPr="00DB07C3">
        <w:rPr>
          <w:bCs/>
          <w:noProof/>
          <w:color w:val="000000" w:themeColor="text1"/>
        </w:rPr>
        <w:t>Mettre en place une Politique Ressources Humaines responsable Garantir l’application de la législation sociale, le respect des règles d’hygiène, de sécurité et de la vie privée et familiale du salarié</w:t>
      </w:r>
    </w:p>
    <w:p w14:paraId="5F6FD829" w14:textId="77777777" w:rsidR="0058256D" w:rsidRPr="00DB07C3" w:rsidRDefault="0058256D" w:rsidP="00F62C07">
      <w:pPr>
        <w:spacing w:after="0"/>
        <w:rPr>
          <w:bCs/>
          <w:noProof/>
          <w:color w:val="000000" w:themeColor="text1"/>
        </w:rPr>
      </w:pPr>
      <w:r w:rsidRPr="00DB07C3">
        <w:rPr>
          <w:bCs/>
          <w:noProof/>
          <w:color w:val="000000" w:themeColor="text1"/>
        </w:rPr>
        <w:t>Communiquer et travailler dans une ou plusieurs langues étrangères</w:t>
      </w:r>
    </w:p>
    <w:p w14:paraId="60C48AD0" w14:textId="77777777" w:rsidR="0058256D" w:rsidRPr="00DB07C3" w:rsidRDefault="0058256D" w:rsidP="00F62C07">
      <w:pPr>
        <w:spacing w:after="0"/>
        <w:rPr>
          <w:bCs/>
          <w:noProof/>
          <w:color w:val="000000" w:themeColor="text1"/>
        </w:rPr>
      </w:pPr>
      <w:r w:rsidRPr="00DB07C3">
        <w:rPr>
          <w:bCs/>
          <w:noProof/>
          <w:color w:val="000000" w:themeColor="text1"/>
        </w:rPr>
        <w:t>Connaître et caractériser les problématiques environnementales</w:t>
      </w:r>
    </w:p>
    <w:p w14:paraId="6F0E394F" w14:textId="77777777" w:rsidR="0058256D" w:rsidRPr="00DB07C3" w:rsidRDefault="0058256D" w:rsidP="00F62C07">
      <w:pPr>
        <w:spacing w:after="0"/>
        <w:rPr>
          <w:bCs/>
          <w:noProof/>
          <w:color w:val="000000" w:themeColor="text1"/>
        </w:rPr>
      </w:pPr>
      <w:r w:rsidRPr="00DB07C3">
        <w:rPr>
          <w:bCs/>
          <w:noProof/>
          <w:color w:val="000000" w:themeColor="text1"/>
        </w:rPr>
        <w:t>Évaluer la nécessité d'une orientation RSO dans un projet</w:t>
      </w:r>
    </w:p>
    <w:p w14:paraId="0FB96D2F" w14:textId="77777777" w:rsidR="0058256D" w:rsidRPr="00DB07C3" w:rsidRDefault="0058256D" w:rsidP="00F62C07">
      <w:pPr>
        <w:spacing w:after="0"/>
        <w:rPr>
          <w:bCs/>
          <w:noProof/>
          <w:color w:val="000000" w:themeColor="text1"/>
        </w:rPr>
      </w:pPr>
      <w:r w:rsidRPr="00DB07C3">
        <w:rPr>
          <w:bCs/>
          <w:noProof/>
          <w:color w:val="000000" w:themeColor="text1"/>
        </w:rPr>
        <w:t>Élaborer un plan de communication</w:t>
      </w:r>
    </w:p>
    <w:p w14:paraId="579E63B0" w14:textId="77777777" w:rsidR="0058256D" w:rsidRPr="00DB07C3" w:rsidRDefault="0058256D" w:rsidP="00F62C07">
      <w:pPr>
        <w:spacing w:after="0"/>
        <w:rPr>
          <w:bCs/>
          <w:noProof/>
          <w:color w:val="000000" w:themeColor="text1"/>
        </w:rPr>
      </w:pPr>
      <w:r w:rsidRPr="00DB07C3">
        <w:rPr>
          <w:bCs/>
          <w:noProof/>
          <w:color w:val="000000" w:themeColor="text1"/>
        </w:rPr>
        <w:t>Établir, contrôler et analyser les documents comptables et financiers</w:t>
      </w:r>
    </w:p>
    <w:p w14:paraId="726338F1" w14:textId="77777777" w:rsidR="0058256D" w:rsidRPr="00DB07C3" w:rsidRDefault="0058256D" w:rsidP="00F62C07">
      <w:pPr>
        <w:spacing w:after="0"/>
        <w:rPr>
          <w:bCs/>
          <w:noProof/>
          <w:color w:val="000000" w:themeColor="text1"/>
        </w:rPr>
      </w:pPr>
      <w:r w:rsidRPr="00DB07C3">
        <w:rPr>
          <w:bCs/>
          <w:noProof/>
          <w:color w:val="000000" w:themeColor="text1"/>
        </w:rPr>
        <w:t>Analyser et diagnostiquer le patrimoine</w:t>
      </w:r>
    </w:p>
    <w:p w14:paraId="638C65DE" w14:textId="77777777" w:rsidR="0058256D" w:rsidRPr="00DB07C3" w:rsidRDefault="0058256D" w:rsidP="00F62C07">
      <w:pPr>
        <w:spacing w:after="0"/>
        <w:rPr>
          <w:bCs/>
          <w:noProof/>
          <w:color w:val="000000" w:themeColor="text1"/>
        </w:rPr>
      </w:pPr>
      <w:r w:rsidRPr="00DB07C3">
        <w:rPr>
          <w:bCs/>
          <w:noProof/>
          <w:color w:val="000000" w:themeColor="text1"/>
        </w:rPr>
        <w:t>Élaborer et mettre en oeuvre un projet de valorisation du patrimoine</w:t>
      </w:r>
    </w:p>
    <w:p w14:paraId="1C2CDA48" w14:textId="77777777" w:rsidR="0058256D" w:rsidRPr="00DB07C3" w:rsidRDefault="0058256D" w:rsidP="00F62C07">
      <w:pPr>
        <w:spacing w:after="0"/>
        <w:rPr>
          <w:bCs/>
          <w:noProof/>
          <w:color w:val="000000" w:themeColor="text1"/>
        </w:rPr>
      </w:pPr>
      <w:r w:rsidRPr="00DB07C3">
        <w:rPr>
          <w:bCs/>
          <w:noProof/>
          <w:color w:val="000000" w:themeColor="text1"/>
        </w:rPr>
        <w:t>Définir un projet de médiation culturelle</w:t>
      </w:r>
    </w:p>
    <w:p w14:paraId="7FBEAD75" w14:textId="77777777" w:rsidR="0058256D" w:rsidRPr="00DB07C3" w:rsidRDefault="0058256D" w:rsidP="00F62C07">
      <w:pPr>
        <w:spacing w:after="0"/>
        <w:rPr>
          <w:bCs/>
          <w:noProof/>
          <w:color w:val="000000" w:themeColor="text1"/>
        </w:rPr>
      </w:pPr>
      <w:r w:rsidRPr="00DB07C3">
        <w:rPr>
          <w:bCs/>
          <w:noProof/>
          <w:color w:val="000000" w:themeColor="text1"/>
        </w:rPr>
        <w:t>Concevoir une programmation culturelle</w:t>
      </w:r>
    </w:p>
    <w:p w14:paraId="51114F46" w14:textId="77777777" w:rsidR="0058256D" w:rsidRPr="00DB07C3" w:rsidRDefault="0058256D" w:rsidP="00F62C07">
      <w:pPr>
        <w:spacing w:after="0"/>
        <w:rPr>
          <w:bCs/>
          <w:noProof/>
          <w:color w:val="000000" w:themeColor="text1"/>
        </w:rPr>
      </w:pPr>
    </w:p>
    <w:p w14:paraId="2448F867" w14:textId="51CF5B25" w:rsidR="0058256D" w:rsidRPr="001E318F" w:rsidRDefault="0058256D" w:rsidP="00AA60E5">
      <w:pPr>
        <w:spacing w:after="0"/>
        <w:rPr>
          <w:bCs/>
          <w:color w:val="000000" w:themeColor="text1"/>
        </w:rPr>
      </w:pPr>
    </w:p>
    <w:p w14:paraId="1E6E3D12" w14:textId="77777777" w:rsidR="0058256D" w:rsidRPr="00AA60E5" w:rsidRDefault="0058256D" w:rsidP="00AA60E5">
      <w:pPr>
        <w:spacing w:after="0"/>
        <w:rPr>
          <w:bCs/>
          <w:color w:val="000000" w:themeColor="text1"/>
        </w:rPr>
      </w:pPr>
    </w:p>
    <w:p w14:paraId="0629911E" w14:textId="77777777" w:rsidR="0058256D" w:rsidRPr="00AA60E5" w:rsidRDefault="0058256D" w:rsidP="00AA60E5">
      <w:pPr>
        <w:spacing w:after="0"/>
        <w:rPr>
          <w:bCs/>
          <w:color w:val="000000" w:themeColor="text1"/>
        </w:rPr>
      </w:pPr>
    </w:p>
    <w:p w14:paraId="03B0DA82" w14:textId="77777777" w:rsidR="0058256D" w:rsidRPr="004548A0" w:rsidRDefault="0058256D"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1D6EF40D" wp14:editId="44956493">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2BDFA"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4996C6B3" w14:textId="77777777" w:rsidR="00D505C3" w:rsidRPr="00F652B5" w:rsidRDefault="00D505C3" w:rsidP="00D505C3">
      <w:pPr>
        <w:spacing w:after="0"/>
        <w:rPr>
          <w:b/>
          <w:color w:val="000000" w:themeColor="text1"/>
          <w:sz w:val="24"/>
          <w:szCs w:val="24"/>
        </w:rPr>
      </w:pPr>
      <w:r w:rsidRPr="00C53B7F">
        <w:rPr>
          <w:b/>
          <w:color w:val="000000" w:themeColor="text1"/>
          <w:sz w:val="24"/>
          <w:szCs w:val="24"/>
        </w:rPr>
        <w:t>VALIDATION POSSIBLE PAR BLOCS DE COMPETENCES</w:t>
      </w:r>
    </w:p>
    <w:p w14:paraId="38519D31" w14:textId="77777777" w:rsidR="00D505C3" w:rsidRPr="004548A0" w:rsidRDefault="00D505C3" w:rsidP="00D505C3">
      <w:pPr>
        <w:spacing w:after="0"/>
        <w:rPr>
          <w:bCs/>
          <w:color w:val="000000" w:themeColor="text1"/>
        </w:rPr>
      </w:pPr>
    </w:p>
    <w:p w14:paraId="2E082450" w14:textId="77777777" w:rsidR="00D505C3" w:rsidRPr="00F40D85" w:rsidRDefault="00D505C3" w:rsidP="00D505C3">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t>☐</w:t>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sym w:font="Wingdings" w:char="F0FE"/>
      </w:r>
    </w:p>
    <w:p w14:paraId="0965DDCB" w14:textId="77777777" w:rsidR="00D505C3" w:rsidRDefault="00D505C3" w:rsidP="00D505C3">
      <w:pPr>
        <w:spacing w:after="0"/>
        <w:rPr>
          <w:bCs/>
          <w:color w:val="000000" w:themeColor="text1"/>
        </w:rPr>
      </w:pPr>
    </w:p>
    <w:p w14:paraId="23FA6839" w14:textId="77777777" w:rsidR="00D505C3" w:rsidRPr="004548A0" w:rsidRDefault="00D505C3" w:rsidP="00D505C3">
      <w:pPr>
        <w:spacing w:after="0"/>
        <w:rPr>
          <w:bCs/>
          <w:color w:val="000000" w:themeColor="text1"/>
        </w:rPr>
      </w:pPr>
    </w:p>
    <w:p w14:paraId="587D2461" w14:textId="77777777" w:rsidR="00D505C3" w:rsidRPr="00F652B5" w:rsidRDefault="00D505C3" w:rsidP="00D505C3">
      <w:pPr>
        <w:spacing w:after="0"/>
        <w:rPr>
          <w:b/>
          <w:color w:val="000000" w:themeColor="text1"/>
          <w:sz w:val="24"/>
          <w:szCs w:val="24"/>
        </w:rPr>
      </w:pPr>
      <w:r w:rsidRPr="005E2427">
        <w:rPr>
          <w:b/>
          <w:color w:val="000000" w:themeColor="text1"/>
          <w:sz w:val="24"/>
          <w:szCs w:val="24"/>
        </w:rPr>
        <w:t>POSSIBILITES DE POURSUITE D’ETUDES</w:t>
      </w:r>
    </w:p>
    <w:p w14:paraId="53E976A0" w14:textId="77777777" w:rsidR="00D505C3" w:rsidRPr="004548A0" w:rsidRDefault="00D505C3" w:rsidP="00D505C3">
      <w:pPr>
        <w:spacing w:after="0"/>
        <w:rPr>
          <w:bCs/>
          <w:color w:val="000000" w:themeColor="text1"/>
        </w:rPr>
      </w:pPr>
    </w:p>
    <w:p w14:paraId="3E78CCB7" w14:textId="77777777" w:rsidR="00D505C3" w:rsidRPr="00170BF3" w:rsidRDefault="00D505C3" w:rsidP="00D505C3">
      <w:r w:rsidRPr="00886DC4">
        <w:t>Le parcours de certification ayant pour objectif premier une professionnalisation, il n’y a</w:t>
      </w:r>
      <w:r w:rsidRPr="00FC6237">
        <w:rPr>
          <w:color w:val="FF0000"/>
        </w:rPr>
        <w:t xml:space="preserve"> </w:t>
      </w:r>
      <w:r w:rsidRPr="00886DC4">
        <w:t xml:space="preserve">pas de poursuite d’études proposée. Le diplômé peut envisager de poursuivre ses études dans un nouveau cycle de formation. </w:t>
      </w:r>
    </w:p>
    <w:p w14:paraId="3B52543C" w14:textId="77777777" w:rsidR="00D505C3" w:rsidRPr="00F652B5" w:rsidRDefault="00D505C3" w:rsidP="00D505C3">
      <w:pPr>
        <w:spacing w:after="0"/>
        <w:rPr>
          <w:b/>
          <w:color w:val="000000" w:themeColor="text1"/>
          <w:sz w:val="24"/>
          <w:szCs w:val="24"/>
        </w:rPr>
      </w:pPr>
      <w:r w:rsidRPr="00A540CF">
        <w:rPr>
          <w:b/>
          <w:color w:val="000000" w:themeColor="text1"/>
          <w:sz w:val="24"/>
          <w:szCs w:val="24"/>
        </w:rPr>
        <w:t>PASSERELLES POSSIBLES</w:t>
      </w:r>
    </w:p>
    <w:p w14:paraId="60764DC6" w14:textId="77777777" w:rsidR="00D505C3" w:rsidRPr="004548A0" w:rsidRDefault="00D505C3" w:rsidP="00D505C3">
      <w:pPr>
        <w:spacing w:after="0"/>
        <w:rPr>
          <w:bCs/>
          <w:color w:val="000000" w:themeColor="text1"/>
        </w:rPr>
      </w:pPr>
    </w:p>
    <w:p w14:paraId="359285D0" w14:textId="77777777" w:rsidR="00D505C3" w:rsidRDefault="00D505C3" w:rsidP="00D505C3">
      <w:r w:rsidRPr="00886DC4">
        <w:t xml:space="preserve">Il n’est pas prévu de passerelle spécifique avec une autre formation. </w:t>
      </w:r>
    </w:p>
    <w:p w14:paraId="51245115" w14:textId="77777777" w:rsidR="00D505C3" w:rsidRPr="00F40D85" w:rsidRDefault="00D505C3" w:rsidP="00D505C3">
      <w:pPr>
        <w:spacing w:after="0"/>
        <w:rPr>
          <w:b/>
          <w:color w:val="000000" w:themeColor="text1"/>
          <w:sz w:val="24"/>
          <w:szCs w:val="24"/>
        </w:rPr>
      </w:pPr>
      <w:bookmarkStart w:id="0" w:name="_Hlk162429937"/>
      <w:r w:rsidRPr="00F40D85">
        <w:rPr>
          <w:b/>
          <w:color w:val="000000" w:themeColor="text1"/>
          <w:sz w:val="24"/>
          <w:szCs w:val="24"/>
        </w:rPr>
        <w:t>EQUIVALENCES</w:t>
      </w:r>
    </w:p>
    <w:p w14:paraId="79476845" w14:textId="77777777" w:rsidR="00D505C3" w:rsidRPr="00F40D85" w:rsidRDefault="00D505C3" w:rsidP="00D505C3">
      <w:pPr>
        <w:spacing w:after="0"/>
        <w:rPr>
          <w:bCs/>
          <w:color w:val="000000" w:themeColor="text1"/>
        </w:rPr>
      </w:pPr>
    </w:p>
    <w:bookmarkEnd w:id="0"/>
    <w:p w14:paraId="5A8342B1" w14:textId="77777777" w:rsidR="00FE557A" w:rsidRDefault="00FE557A" w:rsidP="00FE557A">
      <w:pPr>
        <w:spacing w:after="0"/>
        <w:rPr>
          <w:bCs/>
          <w:color w:val="000000" w:themeColor="text1"/>
        </w:rPr>
      </w:pPr>
      <w:r>
        <w:rPr>
          <w:rStyle w:val="ui-provider"/>
        </w:rPr>
        <w:t>Cette deuxième année de Master permet l'obtention de 60 ECTS.</w:t>
      </w:r>
    </w:p>
    <w:p w14:paraId="53DD2D2B" w14:textId="77777777" w:rsidR="00BF5BF6" w:rsidRDefault="00BF5BF6" w:rsidP="00F652B5">
      <w:pPr>
        <w:spacing w:after="0"/>
        <w:rPr>
          <w:bCs/>
          <w:color w:val="000000" w:themeColor="text1"/>
        </w:rPr>
      </w:pPr>
    </w:p>
    <w:p w14:paraId="2607F9F0" w14:textId="77777777" w:rsidR="0058256D" w:rsidRPr="00F652B5" w:rsidRDefault="0058256D" w:rsidP="00F652B5">
      <w:pPr>
        <w:spacing w:after="0"/>
        <w:rPr>
          <w:b/>
          <w:color w:val="000000" w:themeColor="text1"/>
          <w:sz w:val="24"/>
          <w:szCs w:val="24"/>
        </w:rPr>
      </w:pPr>
      <w:r w:rsidRPr="00D505C3">
        <w:rPr>
          <w:b/>
          <w:color w:val="000000" w:themeColor="text1"/>
          <w:sz w:val="24"/>
          <w:szCs w:val="24"/>
        </w:rPr>
        <w:t>PERSPECTIVES D’EMPLOI/METIERS ACCESSIBLES</w:t>
      </w:r>
    </w:p>
    <w:p w14:paraId="3D8BD2E2" w14:textId="77777777" w:rsidR="0058256D" w:rsidRPr="004548A0" w:rsidRDefault="0058256D" w:rsidP="00F652B5">
      <w:pPr>
        <w:spacing w:after="0"/>
        <w:rPr>
          <w:bCs/>
          <w:color w:val="000000" w:themeColor="text1"/>
        </w:rPr>
      </w:pPr>
    </w:p>
    <w:p w14:paraId="11FE3613" w14:textId="17F77B4F" w:rsidR="00D505C3" w:rsidRPr="00DB07C3" w:rsidRDefault="00D505C3" w:rsidP="00D505C3">
      <w:pPr>
        <w:spacing w:after="0"/>
        <w:rPr>
          <w:bCs/>
          <w:noProof/>
          <w:color w:val="000000" w:themeColor="text1"/>
        </w:rPr>
      </w:pPr>
      <w:r w:rsidRPr="00DB07C3">
        <w:rPr>
          <w:bCs/>
          <w:noProof/>
          <w:color w:val="000000" w:themeColor="text1"/>
        </w:rPr>
        <w:t xml:space="preserve">A l'issue du M2, les diplômés évoluent sur des fonctions de : </w:t>
      </w:r>
    </w:p>
    <w:p w14:paraId="606D335E" w14:textId="77777777" w:rsidR="00D505C3" w:rsidRPr="00DB07C3" w:rsidRDefault="00D505C3" w:rsidP="00D505C3">
      <w:pPr>
        <w:spacing w:after="0"/>
        <w:rPr>
          <w:bCs/>
          <w:noProof/>
          <w:color w:val="000000" w:themeColor="text1"/>
        </w:rPr>
      </w:pPr>
      <w:r w:rsidRPr="00DB07C3">
        <w:rPr>
          <w:bCs/>
          <w:noProof/>
          <w:color w:val="000000" w:themeColor="text1"/>
        </w:rPr>
        <w:t>- Directeur de sites, d’équipements ou de projets touristiques/culturels</w:t>
      </w:r>
    </w:p>
    <w:p w14:paraId="58588D64" w14:textId="77777777" w:rsidR="00D505C3" w:rsidRPr="00DB07C3" w:rsidRDefault="00D505C3" w:rsidP="00D505C3">
      <w:pPr>
        <w:spacing w:after="0"/>
        <w:rPr>
          <w:bCs/>
          <w:noProof/>
          <w:color w:val="000000" w:themeColor="text1"/>
        </w:rPr>
      </w:pPr>
      <w:r w:rsidRPr="00DB07C3">
        <w:rPr>
          <w:bCs/>
          <w:noProof/>
          <w:color w:val="000000" w:themeColor="text1"/>
        </w:rPr>
        <w:t>- Chargé de missions actions touristiques et/ou culturelles</w:t>
      </w:r>
    </w:p>
    <w:p w14:paraId="583512EA" w14:textId="77777777" w:rsidR="00D505C3" w:rsidRPr="00DB07C3" w:rsidRDefault="00D505C3" w:rsidP="00D505C3">
      <w:pPr>
        <w:spacing w:after="0"/>
        <w:rPr>
          <w:bCs/>
          <w:noProof/>
          <w:color w:val="000000" w:themeColor="text1"/>
        </w:rPr>
      </w:pPr>
      <w:r w:rsidRPr="00DB07C3">
        <w:rPr>
          <w:bCs/>
          <w:noProof/>
          <w:color w:val="000000" w:themeColor="text1"/>
        </w:rPr>
        <w:lastRenderedPageBreak/>
        <w:t>- Chargé de production</w:t>
      </w:r>
    </w:p>
    <w:p w14:paraId="07236FD5" w14:textId="77777777" w:rsidR="00D505C3" w:rsidRPr="00DB07C3" w:rsidRDefault="00D505C3" w:rsidP="00D505C3">
      <w:pPr>
        <w:spacing w:after="0"/>
        <w:rPr>
          <w:bCs/>
          <w:noProof/>
          <w:color w:val="000000" w:themeColor="text1"/>
        </w:rPr>
      </w:pPr>
      <w:r w:rsidRPr="00DB07C3">
        <w:rPr>
          <w:bCs/>
          <w:noProof/>
          <w:color w:val="000000" w:themeColor="text1"/>
        </w:rPr>
        <w:t>- Coordinateur événementiel</w:t>
      </w:r>
    </w:p>
    <w:p w14:paraId="7585E32A" w14:textId="77777777" w:rsidR="00D505C3" w:rsidRPr="00DB07C3" w:rsidRDefault="00D505C3" w:rsidP="00D505C3">
      <w:pPr>
        <w:spacing w:after="0"/>
        <w:rPr>
          <w:bCs/>
          <w:noProof/>
          <w:color w:val="000000" w:themeColor="text1"/>
        </w:rPr>
      </w:pPr>
      <w:r w:rsidRPr="00DB07C3">
        <w:rPr>
          <w:bCs/>
          <w:noProof/>
          <w:color w:val="000000" w:themeColor="text1"/>
        </w:rPr>
        <w:t>- Chef de produit</w:t>
      </w:r>
    </w:p>
    <w:p w14:paraId="2C68C994" w14:textId="77777777" w:rsidR="00D505C3" w:rsidRPr="00DB07C3" w:rsidRDefault="00D505C3" w:rsidP="00D505C3">
      <w:pPr>
        <w:spacing w:after="0"/>
        <w:rPr>
          <w:bCs/>
          <w:noProof/>
          <w:color w:val="000000" w:themeColor="text1"/>
        </w:rPr>
      </w:pPr>
      <w:r w:rsidRPr="00DB07C3">
        <w:rPr>
          <w:bCs/>
          <w:noProof/>
          <w:color w:val="000000" w:themeColor="text1"/>
        </w:rPr>
        <w:t>- Agent de développement local et territorial</w:t>
      </w:r>
    </w:p>
    <w:p w14:paraId="4B0A0E67" w14:textId="77777777" w:rsidR="00D505C3" w:rsidRPr="00DB07C3" w:rsidRDefault="00D505C3" w:rsidP="00D505C3">
      <w:pPr>
        <w:spacing w:after="0"/>
        <w:rPr>
          <w:bCs/>
          <w:noProof/>
          <w:color w:val="000000" w:themeColor="text1"/>
        </w:rPr>
      </w:pPr>
      <w:r w:rsidRPr="00DB07C3">
        <w:rPr>
          <w:bCs/>
          <w:noProof/>
          <w:color w:val="000000" w:themeColor="text1"/>
        </w:rPr>
        <w:t>- Chargé de médiation</w:t>
      </w:r>
    </w:p>
    <w:p w14:paraId="5BD764E0" w14:textId="77777777" w:rsidR="00D505C3" w:rsidRPr="00DB07C3" w:rsidRDefault="00D505C3" w:rsidP="00D505C3">
      <w:pPr>
        <w:spacing w:after="0"/>
        <w:rPr>
          <w:bCs/>
          <w:noProof/>
          <w:color w:val="000000" w:themeColor="text1"/>
        </w:rPr>
      </w:pPr>
      <w:r w:rsidRPr="00DB07C3">
        <w:rPr>
          <w:bCs/>
          <w:noProof/>
          <w:color w:val="000000" w:themeColor="text1"/>
        </w:rPr>
        <w:t>- Chargé de promotion, de communication</w:t>
      </w:r>
    </w:p>
    <w:p w14:paraId="7145CEF2" w14:textId="77777777" w:rsidR="00D505C3" w:rsidRPr="00DB07C3" w:rsidRDefault="00D505C3" w:rsidP="00D505C3">
      <w:pPr>
        <w:spacing w:after="0"/>
        <w:rPr>
          <w:bCs/>
          <w:noProof/>
          <w:color w:val="000000" w:themeColor="text1"/>
        </w:rPr>
      </w:pPr>
      <w:r w:rsidRPr="00DB07C3">
        <w:rPr>
          <w:bCs/>
          <w:noProof/>
          <w:color w:val="000000" w:themeColor="text1"/>
        </w:rPr>
        <w:t>- Chargé de clientèle / de réservation / agent commercial</w:t>
      </w:r>
    </w:p>
    <w:p w14:paraId="25C3651D" w14:textId="2C0D5EB8" w:rsidR="0058256D" w:rsidRPr="004548A0" w:rsidRDefault="00D505C3" w:rsidP="00D505C3">
      <w:pPr>
        <w:spacing w:after="0"/>
        <w:rPr>
          <w:bCs/>
          <w:color w:val="000000" w:themeColor="text1"/>
        </w:rPr>
      </w:pPr>
      <w:r w:rsidRPr="00DB07C3">
        <w:rPr>
          <w:bCs/>
          <w:noProof/>
          <w:color w:val="000000" w:themeColor="text1"/>
        </w:rPr>
        <w:t>- Responsable du développement commercial…</w:t>
      </w:r>
    </w:p>
    <w:p w14:paraId="540AC015" w14:textId="77777777" w:rsidR="0058256D" w:rsidRPr="004548A0" w:rsidRDefault="0058256D" w:rsidP="00F652B5">
      <w:pPr>
        <w:spacing w:after="0"/>
        <w:rPr>
          <w:bCs/>
          <w:color w:val="000000" w:themeColor="text1"/>
        </w:rPr>
      </w:pPr>
    </w:p>
    <w:p w14:paraId="3B77C876" w14:textId="77777777" w:rsidR="0058256D" w:rsidRPr="004548A0" w:rsidRDefault="0058256D"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324041AE" wp14:editId="662487BA">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82F3A"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7D5220BE" w14:textId="77777777" w:rsidR="0058256D" w:rsidRPr="001C3483" w:rsidRDefault="0058256D"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52BF1CF9" w14:textId="2A4F7F22" w:rsidR="0058256D" w:rsidRPr="001E318F" w:rsidRDefault="0058256D" w:rsidP="001C3483">
      <w:pPr>
        <w:spacing w:after="0"/>
        <w:rPr>
          <w:bCs/>
          <w:color w:val="000000" w:themeColor="text1"/>
        </w:rPr>
      </w:pPr>
      <w:r w:rsidRPr="00DB07C3">
        <w:rPr>
          <w:bCs/>
          <w:noProof/>
          <w:color w:val="000000" w:themeColor="text1"/>
        </w:rPr>
        <w:t>455</w:t>
      </w:r>
    </w:p>
    <w:p w14:paraId="08C7515B" w14:textId="77777777" w:rsidR="0058256D" w:rsidRDefault="0058256D" w:rsidP="00F271EF">
      <w:pPr>
        <w:spacing w:after="0"/>
        <w:rPr>
          <w:bCs/>
          <w:color w:val="000000" w:themeColor="text1"/>
        </w:rPr>
      </w:pPr>
    </w:p>
    <w:p w14:paraId="559A1DC3" w14:textId="77777777" w:rsidR="0058256D" w:rsidRPr="0013789E" w:rsidRDefault="0058256D" w:rsidP="0013789E">
      <w:pPr>
        <w:spacing w:after="0"/>
        <w:rPr>
          <w:bCs/>
          <w:color w:val="000000" w:themeColor="text1"/>
        </w:rPr>
      </w:pPr>
      <w:r>
        <w:rPr>
          <w:b/>
          <w:color w:val="000000" w:themeColor="text1"/>
          <w:sz w:val="24"/>
          <w:szCs w:val="24"/>
        </w:rPr>
        <w:t>PERIODE DE DEMARRAGE/FIN DE FORMATION</w:t>
      </w:r>
    </w:p>
    <w:p w14:paraId="09244327" w14:textId="5993F0A7" w:rsidR="000A2051" w:rsidRDefault="0058256D" w:rsidP="000A2051">
      <w:pPr>
        <w:spacing w:after="0"/>
        <w:rPr>
          <w:bCs/>
          <w:noProof/>
          <w:color w:val="000000" w:themeColor="text1"/>
        </w:rPr>
      </w:pPr>
      <w:r>
        <w:rPr>
          <w:bCs/>
          <w:color w:val="000000" w:themeColor="text1"/>
        </w:rPr>
        <w:t xml:space="preserve">Du </w:t>
      </w:r>
      <w:r w:rsidR="000A2051">
        <w:rPr>
          <w:bCs/>
          <w:noProof/>
          <w:color w:val="000000" w:themeColor="text1"/>
        </w:rPr>
        <w:t>0</w:t>
      </w:r>
      <w:r w:rsidR="000A2051" w:rsidRPr="00DB07C3">
        <w:rPr>
          <w:bCs/>
          <w:noProof/>
          <w:color w:val="000000" w:themeColor="text1"/>
        </w:rPr>
        <w:t>1/</w:t>
      </w:r>
      <w:r w:rsidR="000A2051">
        <w:rPr>
          <w:bCs/>
          <w:color w:val="000000" w:themeColor="text1"/>
        </w:rPr>
        <w:t>0</w:t>
      </w:r>
      <w:r w:rsidRPr="00DB07C3">
        <w:rPr>
          <w:bCs/>
          <w:noProof/>
          <w:color w:val="000000" w:themeColor="text1"/>
        </w:rPr>
        <w:t>9/202</w:t>
      </w:r>
      <w:r w:rsidR="00BB3948">
        <w:rPr>
          <w:bCs/>
          <w:noProof/>
          <w:color w:val="000000" w:themeColor="text1"/>
        </w:rPr>
        <w:t>5</w:t>
      </w:r>
      <w:r>
        <w:rPr>
          <w:bCs/>
          <w:color w:val="000000" w:themeColor="text1"/>
        </w:rPr>
        <w:t xml:space="preserve"> au </w:t>
      </w:r>
      <w:r w:rsidR="000A2051" w:rsidRPr="00DB07C3">
        <w:rPr>
          <w:bCs/>
          <w:noProof/>
          <w:color w:val="000000" w:themeColor="text1"/>
        </w:rPr>
        <w:t>31/</w:t>
      </w:r>
      <w:r w:rsidR="000A2051">
        <w:rPr>
          <w:bCs/>
          <w:color w:val="000000" w:themeColor="text1"/>
        </w:rPr>
        <w:t>0</w:t>
      </w:r>
      <w:r w:rsidRPr="00DB07C3">
        <w:rPr>
          <w:bCs/>
          <w:noProof/>
          <w:color w:val="000000" w:themeColor="text1"/>
        </w:rPr>
        <w:t>8/202</w:t>
      </w:r>
      <w:r w:rsidR="00BB3948">
        <w:rPr>
          <w:bCs/>
          <w:noProof/>
          <w:color w:val="000000" w:themeColor="text1"/>
        </w:rPr>
        <w:t>6</w:t>
      </w:r>
    </w:p>
    <w:p w14:paraId="24030821" w14:textId="77777777" w:rsidR="000A2051" w:rsidRDefault="000A2051" w:rsidP="000A2051">
      <w:pPr>
        <w:spacing w:after="0"/>
        <w:rPr>
          <w:bCs/>
          <w:noProof/>
          <w:color w:val="000000" w:themeColor="text1"/>
        </w:rPr>
      </w:pPr>
    </w:p>
    <w:p w14:paraId="2A91698A" w14:textId="4F30F3BA" w:rsidR="0058256D" w:rsidRDefault="0058256D" w:rsidP="000A2051">
      <w:pPr>
        <w:spacing w:after="0"/>
        <w:rPr>
          <w:b/>
          <w:color w:val="000000" w:themeColor="text1"/>
          <w:sz w:val="24"/>
          <w:szCs w:val="24"/>
        </w:rPr>
      </w:pPr>
      <w:r w:rsidRPr="001C3483">
        <w:rPr>
          <w:b/>
          <w:color w:val="000000" w:themeColor="text1"/>
          <w:sz w:val="24"/>
          <w:szCs w:val="24"/>
        </w:rPr>
        <w:t>RYTHME DE L’ALTERNANCE</w:t>
      </w:r>
    </w:p>
    <w:p w14:paraId="2332E19B" w14:textId="4A49145B" w:rsidR="0058256D" w:rsidRDefault="000A2051" w:rsidP="00F271EF">
      <w:pPr>
        <w:spacing w:after="0"/>
        <w:rPr>
          <w:bCs/>
          <w:noProof/>
          <w:color w:val="000000" w:themeColor="text1"/>
        </w:rPr>
      </w:pPr>
      <w:r w:rsidRPr="000A2051">
        <w:rPr>
          <w:bCs/>
          <w:noProof/>
          <w:color w:val="000000" w:themeColor="text1"/>
        </w:rPr>
        <w:t>1 à 2 semaines de cours par mois de septembre à juin</w:t>
      </w:r>
      <w:r w:rsidR="00BB3948">
        <w:rPr>
          <w:bCs/>
          <w:noProof/>
          <w:color w:val="000000" w:themeColor="text1"/>
        </w:rPr>
        <w:t xml:space="preserve"> + soutenance en fin de cursus (au plus tard le dernier jour de formation)</w:t>
      </w:r>
    </w:p>
    <w:p w14:paraId="1457A425" w14:textId="77777777" w:rsidR="000A2051" w:rsidRDefault="000A2051" w:rsidP="00F271EF">
      <w:pPr>
        <w:spacing w:after="0"/>
        <w:rPr>
          <w:bCs/>
          <w:color w:val="000000" w:themeColor="text1"/>
        </w:rPr>
      </w:pPr>
    </w:p>
    <w:p w14:paraId="7205B978" w14:textId="77777777" w:rsidR="0058256D" w:rsidRDefault="0058256D" w:rsidP="00F271EF">
      <w:pPr>
        <w:spacing w:after="0"/>
        <w:rPr>
          <w:bCs/>
          <w:color w:val="000000" w:themeColor="text1"/>
        </w:rPr>
      </w:pPr>
    </w:p>
    <w:p w14:paraId="60A91958" w14:textId="77777777" w:rsidR="0058256D" w:rsidRDefault="0058256D"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2277CA68" wp14:editId="689CB778">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AF451"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79F35DB9" w14:textId="77777777" w:rsidR="000A2051" w:rsidRDefault="000A2051" w:rsidP="000A2051">
      <w:pPr>
        <w:spacing w:after="0"/>
        <w:jc w:val="center"/>
        <w:rPr>
          <w:b/>
          <w:color w:val="000000" w:themeColor="text1"/>
          <w:sz w:val="24"/>
          <w:szCs w:val="24"/>
          <w:u w:val="single"/>
        </w:rPr>
      </w:pPr>
      <w:r w:rsidRPr="000A7352">
        <w:rPr>
          <w:b/>
          <w:color w:val="000000" w:themeColor="text1"/>
          <w:sz w:val="24"/>
          <w:szCs w:val="24"/>
          <w:u w:val="single"/>
        </w:rPr>
        <w:t>PROGRAMME DE FORMATION</w:t>
      </w:r>
    </w:p>
    <w:p w14:paraId="085F7228" w14:textId="77777777" w:rsidR="000A2051" w:rsidRPr="00F34F88" w:rsidRDefault="000A2051" w:rsidP="000A2051">
      <w:pPr>
        <w:spacing w:after="0"/>
        <w:rPr>
          <w:bCs/>
          <w:color w:val="000000" w:themeColor="text1"/>
        </w:rPr>
      </w:pPr>
    </w:p>
    <w:p w14:paraId="50AB1244" w14:textId="77777777" w:rsidR="000A2051" w:rsidRPr="001E318F" w:rsidRDefault="000A2051" w:rsidP="000A2051">
      <w:pPr>
        <w:spacing w:after="0"/>
        <w:rPr>
          <w:bCs/>
          <w:color w:val="000000" w:themeColor="text1"/>
        </w:rPr>
      </w:pPr>
      <w:r>
        <w:rPr>
          <w:bCs/>
          <w:color w:val="000000" w:themeColor="text1"/>
        </w:rPr>
        <w:t>Voir document Programme de formation</w:t>
      </w:r>
    </w:p>
    <w:p w14:paraId="18B5D2E4" w14:textId="77777777" w:rsidR="0058256D" w:rsidRDefault="0058256D" w:rsidP="00F34F88">
      <w:pPr>
        <w:spacing w:after="0"/>
        <w:rPr>
          <w:bCs/>
          <w:color w:val="000000" w:themeColor="text1"/>
        </w:rPr>
      </w:pPr>
    </w:p>
    <w:p w14:paraId="126821A3" w14:textId="77777777" w:rsidR="0058256D" w:rsidRDefault="0058256D" w:rsidP="00F34F88">
      <w:pPr>
        <w:spacing w:after="0"/>
        <w:rPr>
          <w:bCs/>
          <w:color w:val="000000" w:themeColor="text1"/>
        </w:rPr>
      </w:pPr>
    </w:p>
    <w:p w14:paraId="3FDF3585" w14:textId="77777777" w:rsidR="0058256D" w:rsidRPr="00A85E66" w:rsidRDefault="0058256D"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5F375F91" wp14:editId="6A5A29DF">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48778"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6055CDDD" w14:textId="77777777" w:rsidR="00BF5BF6" w:rsidRDefault="00BF5BF6" w:rsidP="00874A3E">
      <w:pPr>
        <w:spacing w:after="0"/>
        <w:rPr>
          <w:b/>
          <w:color w:val="000000" w:themeColor="text1"/>
          <w:sz w:val="24"/>
          <w:szCs w:val="24"/>
        </w:rPr>
      </w:pPr>
    </w:p>
    <w:p w14:paraId="7114F7D8" w14:textId="6E557AD2" w:rsidR="0058256D" w:rsidRDefault="0058256D" w:rsidP="00874A3E">
      <w:pPr>
        <w:spacing w:after="0"/>
        <w:rPr>
          <w:b/>
          <w:color w:val="000000" w:themeColor="text1"/>
          <w:sz w:val="24"/>
          <w:szCs w:val="24"/>
        </w:rPr>
      </w:pPr>
      <w:r w:rsidRPr="00874A3E">
        <w:rPr>
          <w:b/>
          <w:color w:val="000000" w:themeColor="text1"/>
          <w:sz w:val="24"/>
          <w:szCs w:val="24"/>
        </w:rPr>
        <w:t>METHODES PEDAGOGIQUES</w:t>
      </w:r>
    </w:p>
    <w:p w14:paraId="4269B89D" w14:textId="62DE95F3" w:rsidR="0058256D" w:rsidRPr="00DB07C3" w:rsidRDefault="0058256D" w:rsidP="00F62C07">
      <w:pPr>
        <w:spacing w:after="0"/>
        <w:rPr>
          <w:bCs/>
          <w:noProof/>
          <w:color w:val="000000" w:themeColor="text1"/>
        </w:rPr>
      </w:pPr>
      <w:r w:rsidRPr="00DB07C3">
        <w:rPr>
          <w:bCs/>
          <w:noProof/>
          <w:color w:val="000000" w:themeColor="text1"/>
        </w:rPr>
        <w:t>- Cours magistraux</w:t>
      </w:r>
    </w:p>
    <w:p w14:paraId="6CDC2A69" w14:textId="77777777" w:rsidR="0058256D" w:rsidRPr="00DB07C3" w:rsidRDefault="0058256D" w:rsidP="00F62C07">
      <w:pPr>
        <w:spacing w:after="0"/>
        <w:rPr>
          <w:bCs/>
          <w:noProof/>
          <w:color w:val="000000" w:themeColor="text1"/>
        </w:rPr>
      </w:pPr>
      <w:r w:rsidRPr="00DB07C3">
        <w:rPr>
          <w:bCs/>
          <w:noProof/>
          <w:color w:val="000000" w:themeColor="text1"/>
        </w:rPr>
        <w:t>- Études de cas, jeux d'entreprise</w:t>
      </w:r>
    </w:p>
    <w:p w14:paraId="5553F401" w14:textId="77777777" w:rsidR="0058256D" w:rsidRPr="00DB07C3" w:rsidRDefault="0058256D" w:rsidP="00F62C07">
      <w:pPr>
        <w:spacing w:after="0"/>
        <w:rPr>
          <w:bCs/>
          <w:noProof/>
          <w:color w:val="000000" w:themeColor="text1"/>
        </w:rPr>
      </w:pPr>
      <w:r w:rsidRPr="00DB07C3">
        <w:rPr>
          <w:bCs/>
          <w:noProof/>
          <w:color w:val="000000" w:themeColor="text1"/>
        </w:rPr>
        <w:t>- Travaux pédagogiques encadrés</w:t>
      </w:r>
    </w:p>
    <w:p w14:paraId="10C4BFEE" w14:textId="77777777" w:rsidR="0058256D" w:rsidRPr="00DB07C3" w:rsidRDefault="0058256D" w:rsidP="00F62C07">
      <w:pPr>
        <w:spacing w:after="0"/>
        <w:rPr>
          <w:bCs/>
          <w:noProof/>
          <w:color w:val="000000" w:themeColor="text1"/>
        </w:rPr>
      </w:pPr>
      <w:r w:rsidRPr="00DB07C3">
        <w:rPr>
          <w:bCs/>
          <w:noProof/>
          <w:color w:val="000000" w:themeColor="text1"/>
        </w:rPr>
        <w:t>- Conférences et séminaires</w:t>
      </w:r>
    </w:p>
    <w:p w14:paraId="6703C0B6" w14:textId="37116BA6" w:rsidR="0058256D" w:rsidRDefault="0058256D" w:rsidP="006164CC">
      <w:pPr>
        <w:spacing w:after="0"/>
        <w:rPr>
          <w:bCs/>
          <w:noProof/>
          <w:color w:val="000000" w:themeColor="text1"/>
        </w:rPr>
      </w:pPr>
      <w:r w:rsidRPr="00DB07C3">
        <w:rPr>
          <w:bCs/>
          <w:noProof/>
          <w:color w:val="000000" w:themeColor="text1"/>
        </w:rPr>
        <w:t>- Visites d'entreprises</w:t>
      </w:r>
    </w:p>
    <w:p w14:paraId="325B9240" w14:textId="7E067E02" w:rsidR="00BF5BF6" w:rsidRDefault="00BF5BF6" w:rsidP="006164CC">
      <w:pPr>
        <w:spacing w:after="0"/>
        <w:rPr>
          <w:bCs/>
          <w:noProof/>
          <w:color w:val="000000" w:themeColor="text1"/>
        </w:rPr>
      </w:pPr>
    </w:p>
    <w:p w14:paraId="5A1D0DFB" w14:textId="40328CEF" w:rsidR="00BF5BF6" w:rsidRPr="001E318F" w:rsidRDefault="00BF5BF6" w:rsidP="006164CC">
      <w:pPr>
        <w:spacing w:after="0"/>
        <w:rPr>
          <w:bCs/>
          <w:color w:val="000000" w:themeColor="text1"/>
        </w:rPr>
      </w:pPr>
      <w:r w:rsidRPr="00BF5BF6">
        <w:rPr>
          <w:bCs/>
          <w:color w:val="000000" w:themeColor="text1"/>
        </w:rPr>
        <w:t>L'IAE Dijon bénéficie de tous les équipements requis : salles de cours équipées, bibliothèque (regroupant de nombreux ouvrages dédiés à la gestion et abonnements à des revues professionnelles), salles informatiques réservées… Compte tenu de la taille « humaine» de chaque promotion, la pédagogie développée par l’équipe est dynamique et interactive. Elle repose notamment sur la conduite d’études de cas, de simulations ou jeu d'entreprise.</w:t>
      </w:r>
    </w:p>
    <w:p w14:paraId="1604E940" w14:textId="77777777" w:rsidR="0058256D" w:rsidRPr="00874A3E" w:rsidRDefault="0058256D" w:rsidP="00874A3E">
      <w:pPr>
        <w:spacing w:after="0"/>
        <w:rPr>
          <w:bCs/>
          <w:color w:val="000000" w:themeColor="text1"/>
        </w:rPr>
      </w:pPr>
    </w:p>
    <w:p w14:paraId="5574FBA3" w14:textId="4C34DAE2" w:rsidR="0058256D" w:rsidRDefault="0058256D" w:rsidP="00874A3E">
      <w:pPr>
        <w:spacing w:after="0"/>
        <w:rPr>
          <w:bCs/>
          <w:color w:val="000000" w:themeColor="text1"/>
        </w:rPr>
      </w:pPr>
    </w:p>
    <w:p w14:paraId="03E68FAF" w14:textId="77777777" w:rsidR="0058256D" w:rsidRDefault="0058256D" w:rsidP="00874A3E">
      <w:pPr>
        <w:spacing w:after="0"/>
        <w:rPr>
          <w:b/>
          <w:color w:val="000000" w:themeColor="text1"/>
          <w:sz w:val="24"/>
          <w:szCs w:val="24"/>
        </w:rPr>
      </w:pPr>
      <w:r>
        <w:rPr>
          <w:b/>
          <w:color w:val="000000" w:themeColor="text1"/>
          <w:sz w:val="24"/>
          <w:szCs w:val="24"/>
        </w:rPr>
        <w:t>MODALITES D’EVALUATION</w:t>
      </w:r>
    </w:p>
    <w:p w14:paraId="37730A79" w14:textId="2A7E5C47" w:rsidR="0058256D" w:rsidRPr="00DB07C3" w:rsidRDefault="0058256D" w:rsidP="00F62C07">
      <w:pPr>
        <w:spacing w:after="0"/>
        <w:rPr>
          <w:bCs/>
          <w:noProof/>
          <w:color w:val="000000" w:themeColor="text1"/>
        </w:rPr>
      </w:pPr>
      <w:r w:rsidRPr="00DB07C3">
        <w:rPr>
          <w:bCs/>
          <w:noProof/>
          <w:color w:val="000000" w:themeColor="text1"/>
        </w:rPr>
        <w:t>Les règles communes aux études LMD sont précisées dans le Référentiel commun des études mis en ligne sur le site de l’Université :</w:t>
      </w:r>
    </w:p>
    <w:p w14:paraId="53659F38" w14:textId="77777777" w:rsidR="0058256D" w:rsidRPr="00DB07C3" w:rsidRDefault="0058256D" w:rsidP="00F62C07">
      <w:pPr>
        <w:spacing w:after="0"/>
        <w:rPr>
          <w:bCs/>
          <w:noProof/>
          <w:color w:val="000000" w:themeColor="text1"/>
        </w:rPr>
      </w:pPr>
      <w:r w:rsidRPr="00DB07C3">
        <w:rPr>
          <w:bCs/>
          <w:noProof/>
          <w:color w:val="000000" w:themeColor="text1"/>
        </w:rPr>
        <w:t>https://www.u-bourgogne.fr/wp-content/uploads/ODF_referentiel-etudes-lmd.pdf</w:t>
      </w:r>
    </w:p>
    <w:p w14:paraId="7C9A0A52" w14:textId="77777777" w:rsidR="0058256D" w:rsidRPr="00DB07C3" w:rsidRDefault="0058256D" w:rsidP="00F62C07">
      <w:pPr>
        <w:spacing w:after="0"/>
        <w:rPr>
          <w:bCs/>
          <w:noProof/>
          <w:color w:val="000000" w:themeColor="text1"/>
        </w:rPr>
      </w:pPr>
    </w:p>
    <w:p w14:paraId="3C8AE9F8" w14:textId="53421DCE" w:rsidR="0058256D" w:rsidRPr="001E318F" w:rsidRDefault="0058256D" w:rsidP="006164CC">
      <w:pPr>
        <w:spacing w:after="0"/>
        <w:rPr>
          <w:bCs/>
          <w:color w:val="000000" w:themeColor="text1"/>
        </w:rPr>
      </w:pPr>
      <w:r w:rsidRPr="00DB07C3">
        <w:rPr>
          <w:bCs/>
          <w:noProof/>
          <w:color w:val="000000" w:themeColor="text1"/>
        </w:rPr>
        <w:t>Le diplôme terminal de master est délivré après validation d’un M1 ou son équivalent et l’obtention de chacun des semestres de M2, soit par compensation entre ces deux semestres et obtention d’une moyenne générale supérieure ou égale à 10/20.</w:t>
      </w:r>
    </w:p>
    <w:p w14:paraId="383EA470" w14:textId="77777777" w:rsidR="0058256D" w:rsidRPr="00874A3E" w:rsidRDefault="0058256D" w:rsidP="00874A3E">
      <w:pPr>
        <w:spacing w:after="0"/>
        <w:rPr>
          <w:bCs/>
          <w:color w:val="000000" w:themeColor="text1"/>
        </w:rPr>
      </w:pPr>
    </w:p>
    <w:p w14:paraId="56373241" w14:textId="77777777" w:rsidR="0058256D" w:rsidRDefault="0058256D"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200534F1" wp14:editId="02CCCEBB">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E139A"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1E8FD217" w14:textId="77777777" w:rsidR="0058256D" w:rsidRPr="005E6AB0" w:rsidRDefault="0058256D" w:rsidP="005E6AB0">
      <w:pPr>
        <w:spacing w:after="0"/>
        <w:rPr>
          <w:bCs/>
          <w:color w:val="000000" w:themeColor="text1"/>
        </w:rPr>
      </w:pPr>
    </w:p>
    <w:p w14:paraId="0E7B741B" w14:textId="77777777" w:rsidR="0058256D" w:rsidRDefault="0058256D" w:rsidP="005E6AB0">
      <w:pPr>
        <w:spacing w:after="0"/>
        <w:rPr>
          <w:b/>
          <w:color w:val="000000" w:themeColor="text1"/>
          <w:sz w:val="24"/>
          <w:szCs w:val="24"/>
        </w:rPr>
      </w:pPr>
      <w:r>
        <w:rPr>
          <w:b/>
          <w:color w:val="000000" w:themeColor="text1"/>
          <w:sz w:val="24"/>
          <w:szCs w:val="24"/>
        </w:rPr>
        <w:t>PREREQUIS</w:t>
      </w:r>
    </w:p>
    <w:p w14:paraId="7CE82FE0" w14:textId="77777777" w:rsidR="0058256D" w:rsidRPr="0013789E" w:rsidRDefault="0058256D" w:rsidP="005E6AB0">
      <w:pPr>
        <w:spacing w:after="0"/>
        <w:rPr>
          <w:bCs/>
          <w:color w:val="000000" w:themeColor="text1"/>
        </w:rPr>
      </w:pPr>
    </w:p>
    <w:p w14:paraId="7281AE51" w14:textId="67808DEA" w:rsidR="0058256D" w:rsidRPr="00DB07C3" w:rsidRDefault="0058256D" w:rsidP="00F62C07">
      <w:pPr>
        <w:spacing w:after="0"/>
        <w:rPr>
          <w:bCs/>
          <w:noProof/>
          <w:color w:val="000000" w:themeColor="text1"/>
        </w:rPr>
      </w:pPr>
      <w:r w:rsidRPr="00DB07C3">
        <w:rPr>
          <w:bCs/>
          <w:noProof/>
          <w:color w:val="000000" w:themeColor="text1"/>
        </w:rPr>
        <w:t>Disposer d'un bon niveau académique</w:t>
      </w:r>
    </w:p>
    <w:p w14:paraId="740942B2" w14:textId="77777777" w:rsidR="0058256D" w:rsidRPr="00DB07C3" w:rsidRDefault="0058256D" w:rsidP="00F62C07">
      <w:pPr>
        <w:spacing w:after="0"/>
        <w:rPr>
          <w:bCs/>
          <w:noProof/>
          <w:color w:val="000000" w:themeColor="text1"/>
        </w:rPr>
      </w:pPr>
      <w:r w:rsidRPr="00DB07C3">
        <w:rPr>
          <w:bCs/>
          <w:noProof/>
          <w:color w:val="000000" w:themeColor="text1"/>
        </w:rPr>
        <w:t>Disposer d'une expérience de terrain significative dans le secteur touristique et/ou culturel (stage, implication associative, emploi...)</w:t>
      </w:r>
    </w:p>
    <w:p w14:paraId="2250AED0" w14:textId="77777777" w:rsidR="0058256D" w:rsidRPr="00DB07C3" w:rsidRDefault="0058256D" w:rsidP="00F62C07">
      <w:pPr>
        <w:spacing w:after="0"/>
        <w:rPr>
          <w:bCs/>
          <w:noProof/>
          <w:color w:val="000000" w:themeColor="text1"/>
        </w:rPr>
      </w:pPr>
      <w:r w:rsidRPr="00DB07C3">
        <w:rPr>
          <w:bCs/>
          <w:noProof/>
          <w:color w:val="000000" w:themeColor="text1"/>
        </w:rPr>
        <w:t>Avoir un projet professionnel en cohérence avec le Master</w:t>
      </w:r>
    </w:p>
    <w:p w14:paraId="0C4F16B1" w14:textId="7C2661BD" w:rsidR="0058256D" w:rsidRPr="001E318F" w:rsidRDefault="0058256D" w:rsidP="005E6AB0">
      <w:pPr>
        <w:spacing w:after="0"/>
        <w:rPr>
          <w:bCs/>
          <w:color w:val="000000" w:themeColor="text1"/>
        </w:rPr>
      </w:pPr>
      <w:r w:rsidRPr="00DB07C3">
        <w:rPr>
          <w:bCs/>
          <w:noProof/>
          <w:color w:val="000000" w:themeColor="text1"/>
        </w:rPr>
        <w:t>Disposer de qualités relationnelles</w:t>
      </w:r>
    </w:p>
    <w:p w14:paraId="51262F75" w14:textId="77777777" w:rsidR="0058256D" w:rsidRPr="00874A3E" w:rsidRDefault="0058256D" w:rsidP="005E6AB0">
      <w:pPr>
        <w:spacing w:after="0"/>
        <w:rPr>
          <w:bCs/>
          <w:color w:val="000000" w:themeColor="text1"/>
        </w:rPr>
      </w:pPr>
    </w:p>
    <w:p w14:paraId="40F78D52" w14:textId="77777777" w:rsidR="0058256D" w:rsidRPr="005E6AB0" w:rsidRDefault="0058256D" w:rsidP="00F652B5">
      <w:pPr>
        <w:spacing w:after="0"/>
        <w:rPr>
          <w:bCs/>
          <w:color w:val="000000" w:themeColor="text1"/>
        </w:rPr>
      </w:pPr>
    </w:p>
    <w:p w14:paraId="73F55941" w14:textId="671AB671" w:rsidR="0058256D" w:rsidRDefault="0058256D" w:rsidP="00F652B5">
      <w:pPr>
        <w:spacing w:after="0"/>
        <w:rPr>
          <w:b/>
          <w:color w:val="000000" w:themeColor="text1"/>
          <w:sz w:val="24"/>
          <w:szCs w:val="24"/>
        </w:rPr>
      </w:pPr>
      <w:r w:rsidRPr="0013789E">
        <w:rPr>
          <w:b/>
          <w:color w:val="000000" w:themeColor="text1"/>
          <w:sz w:val="24"/>
          <w:szCs w:val="24"/>
        </w:rPr>
        <w:t>DOSSIER DE CANDIDATURE</w:t>
      </w:r>
    </w:p>
    <w:p w14:paraId="342C82EA" w14:textId="77777777" w:rsidR="00BF5BF6" w:rsidRDefault="00BF5BF6" w:rsidP="00BF5BF6">
      <w:pPr>
        <w:rPr>
          <w:bCs/>
          <w:noProof/>
          <w:color w:val="000000" w:themeColor="text1"/>
        </w:rPr>
      </w:pPr>
    </w:p>
    <w:p w14:paraId="3FCF1CD7" w14:textId="13AECE49" w:rsidR="00BF5BF6" w:rsidRPr="00DB07C3" w:rsidRDefault="00BF5BF6" w:rsidP="00BF5BF6">
      <w:pPr>
        <w:rPr>
          <w:bCs/>
          <w:noProof/>
          <w:color w:val="000000" w:themeColor="text1"/>
        </w:rPr>
      </w:pPr>
      <w:r w:rsidRPr="00DB07C3">
        <w:rPr>
          <w:bCs/>
          <w:noProof/>
          <w:color w:val="000000" w:themeColor="text1"/>
        </w:rPr>
        <w:t>Le dépôt de candidature est effectué en ligne, en suivant la procédure indiquée sur le site internet de l'IAE Dijon : https://iae.u-bourgogne.fr/inscriptions/</w:t>
      </w:r>
    </w:p>
    <w:p w14:paraId="06D5F581" w14:textId="77777777" w:rsidR="00BF5BF6" w:rsidRPr="0013789E" w:rsidRDefault="00BF5BF6" w:rsidP="00F652B5">
      <w:pPr>
        <w:spacing w:after="0"/>
        <w:rPr>
          <w:b/>
          <w:color w:val="000000" w:themeColor="text1"/>
        </w:rPr>
      </w:pPr>
    </w:p>
    <w:p w14:paraId="473B38EE" w14:textId="77777777" w:rsidR="0058256D" w:rsidRDefault="0058256D" w:rsidP="005E6AB0">
      <w:pPr>
        <w:spacing w:after="0"/>
        <w:rPr>
          <w:b/>
          <w:color w:val="000000" w:themeColor="text1"/>
          <w:sz w:val="24"/>
          <w:szCs w:val="24"/>
        </w:rPr>
      </w:pPr>
      <w:r>
        <w:rPr>
          <w:b/>
          <w:color w:val="000000" w:themeColor="text1"/>
          <w:sz w:val="24"/>
          <w:szCs w:val="24"/>
        </w:rPr>
        <w:t>PROCEDURE D’ADMISSION</w:t>
      </w:r>
    </w:p>
    <w:p w14:paraId="1E215C65" w14:textId="77777777" w:rsidR="0058256D" w:rsidRPr="00DB07C3" w:rsidRDefault="0058256D" w:rsidP="00E87D44">
      <w:pPr>
        <w:rPr>
          <w:bCs/>
          <w:noProof/>
          <w:color w:val="000000" w:themeColor="text1"/>
        </w:rPr>
      </w:pPr>
      <w:r w:rsidRPr="00DB07C3">
        <w:rPr>
          <w:bCs/>
          <w:noProof/>
          <w:color w:val="000000" w:themeColor="text1"/>
        </w:rPr>
        <w:t>La sélection se fait sur étude du dossier du candidat. Le jury de recrutement appréciera la qualité du dossier sur l'ensemble du parcours universitaire.</w:t>
      </w:r>
    </w:p>
    <w:p w14:paraId="68CE3CA6" w14:textId="77777777" w:rsidR="0058256D" w:rsidRPr="00DB07C3" w:rsidRDefault="0058256D" w:rsidP="00E87D44">
      <w:pPr>
        <w:rPr>
          <w:bCs/>
          <w:noProof/>
          <w:color w:val="000000" w:themeColor="text1"/>
        </w:rPr>
      </w:pPr>
      <w:r w:rsidRPr="00DB07C3">
        <w:rPr>
          <w:bCs/>
          <w:noProof/>
          <w:color w:val="000000" w:themeColor="text1"/>
        </w:rPr>
        <w:t>La commission d'examen des dossiers appréciera la qualité du dossier sur l'ensemble du parcours universitaire ainsi que les résultats académiques passés (régularité et homogénéité des résultats, mentions, redoublements).Sur la base des différents documents demandés dans le dossier, la cohérence du projet du candidat avec le positionnement du master, ainsi que sa connaissance des attendus du master seront aussi évalués.La commission attachera une importance particulière aux expériences du candidat dans le tourisme et la culture (stages, projets, jobs étudiant, bénévolat...). Lors d'un entretien, la motivation du candidat, son savoir-être, son expérience professionnelle ainsi que l'adéquation de son projet professionnel avec la formation seront questionnés plus en profondeur.</w:t>
      </w:r>
    </w:p>
    <w:p w14:paraId="664D950E" w14:textId="77777777" w:rsidR="0058256D" w:rsidRPr="00DB07C3" w:rsidRDefault="0058256D" w:rsidP="00E87D44">
      <w:pPr>
        <w:rPr>
          <w:bCs/>
          <w:noProof/>
          <w:color w:val="000000" w:themeColor="text1"/>
        </w:rPr>
      </w:pPr>
      <w:r w:rsidRPr="00DB07C3">
        <w:rPr>
          <w:bCs/>
          <w:noProof/>
          <w:color w:val="000000" w:themeColor="text1"/>
        </w:rPr>
        <w:t>Les candidatures sont gérées par le secrétariat pédagogique de l'IAE de Dijon. L’admission est prononcée par une commission composée par l’équipe pédagogique intervenant dans la formation. La liste définitive des admis en formation est communiquée à l'issue de la commission.</w:t>
      </w:r>
    </w:p>
    <w:p w14:paraId="6CF3B714" w14:textId="77777777" w:rsidR="0058256D" w:rsidRPr="00DB07C3" w:rsidRDefault="0058256D" w:rsidP="00E87D44">
      <w:pPr>
        <w:rPr>
          <w:bCs/>
          <w:noProof/>
          <w:color w:val="000000" w:themeColor="text1"/>
        </w:rPr>
      </w:pPr>
      <w:r w:rsidRPr="00DB07C3">
        <w:rPr>
          <w:bCs/>
          <w:noProof/>
          <w:color w:val="000000" w:themeColor="text1"/>
        </w:rPr>
        <w:t>La signature d'un contrat en alternance est nécessaire pour l'entrée en formation.</w:t>
      </w:r>
    </w:p>
    <w:p w14:paraId="5CC35E25" w14:textId="77777777" w:rsidR="0058256D" w:rsidRPr="00DB07C3" w:rsidRDefault="0058256D" w:rsidP="00E87D44">
      <w:pPr>
        <w:rPr>
          <w:bCs/>
          <w:noProof/>
          <w:color w:val="000000" w:themeColor="text1"/>
        </w:rPr>
      </w:pPr>
    </w:p>
    <w:p w14:paraId="4DFF903A" w14:textId="77777777" w:rsidR="0058256D" w:rsidRPr="00DB07C3" w:rsidRDefault="0058256D" w:rsidP="00E87D44">
      <w:pPr>
        <w:rPr>
          <w:bCs/>
          <w:noProof/>
          <w:color w:val="000000" w:themeColor="text1"/>
        </w:rPr>
      </w:pPr>
      <w:r w:rsidRPr="00DB07C3">
        <w:rPr>
          <w:bCs/>
          <w:noProof/>
          <w:color w:val="000000" w:themeColor="text1"/>
        </w:rPr>
        <w:t>Si le candidat ne répond pas aux pré-requis nécessaires pour déposer sa candidature au diplôme, il doit constitué un dossier de demande de validation des acquis professionnels qui sera examiné par un jury compétent (en parallèle du dépôt de candidature). Le dossier est disponible sur demande au SEFCA.</w:t>
      </w:r>
    </w:p>
    <w:p w14:paraId="7E2C5D2F" w14:textId="06FC3F05" w:rsidR="0058256D" w:rsidRDefault="0058256D">
      <w:pPr>
        <w:rPr>
          <w:bCs/>
          <w:color w:val="000000" w:themeColor="text1"/>
        </w:rPr>
      </w:pPr>
      <w:r w:rsidRPr="00DB07C3">
        <w:rPr>
          <w:bCs/>
          <w:noProof/>
          <w:color w:val="000000" w:themeColor="text1"/>
        </w:rPr>
        <w:t xml:space="preserve">L’inscription à l'Université </w:t>
      </w:r>
      <w:r w:rsidR="00BB3948">
        <w:rPr>
          <w:bCs/>
          <w:noProof/>
          <w:color w:val="000000" w:themeColor="text1"/>
        </w:rPr>
        <w:t>B</w:t>
      </w:r>
      <w:r w:rsidRPr="00DB07C3">
        <w:rPr>
          <w:bCs/>
          <w:noProof/>
          <w:color w:val="000000" w:themeColor="text1"/>
        </w:rPr>
        <w:t xml:space="preserve">ourgogne </w:t>
      </w:r>
      <w:r w:rsidR="00BB3948">
        <w:rPr>
          <w:bCs/>
          <w:noProof/>
          <w:color w:val="000000" w:themeColor="text1"/>
        </w:rPr>
        <w:t xml:space="preserve">Europe </w:t>
      </w:r>
      <w:r w:rsidRPr="00DB07C3">
        <w:rPr>
          <w:bCs/>
          <w:noProof/>
          <w:color w:val="000000" w:themeColor="text1"/>
        </w:rPr>
        <w:t>est effectuée par le SEFCA, dès le retour du dossier d'inscription administrative et la signature du contrat d'alternance, au plus tard la veille de la rentrée scolaire.</w:t>
      </w:r>
    </w:p>
    <w:p w14:paraId="06FFE165" w14:textId="77777777" w:rsidR="0058256D" w:rsidRDefault="0058256D" w:rsidP="005E6AB0">
      <w:pPr>
        <w:spacing w:after="0"/>
        <w:rPr>
          <w:bCs/>
          <w:color w:val="000000" w:themeColor="text1"/>
        </w:rPr>
      </w:pPr>
    </w:p>
    <w:p w14:paraId="217682FC" w14:textId="77777777" w:rsidR="0058256D" w:rsidRPr="005E6AB0" w:rsidRDefault="0058256D"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6432" behindDoc="0" locked="0" layoutInCell="1" allowOverlap="1" wp14:anchorId="062392DC" wp14:editId="1DC5BAD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777F6" id="Rectangle 31" o:spid="_x0000_s1026" style="position:absolute;margin-left:0;margin-top:-.05pt;width:481.9pt;height:3.5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331BFEB5" w14:textId="77777777" w:rsidR="00BF5BF6" w:rsidRPr="00F563EC" w:rsidRDefault="00BF5BF6" w:rsidP="00BF5BF6">
      <w:pPr>
        <w:spacing w:after="0"/>
        <w:rPr>
          <w:b/>
          <w:sz w:val="24"/>
          <w:szCs w:val="24"/>
        </w:rPr>
      </w:pPr>
      <w:r w:rsidRPr="00F563EC">
        <w:rPr>
          <w:b/>
          <w:sz w:val="24"/>
          <w:szCs w:val="24"/>
        </w:rPr>
        <w:t>MOYENS MOBILISES POUR LA RECHERCHE DU CONTRAT D’APPRENTISSAGE</w:t>
      </w:r>
    </w:p>
    <w:p w14:paraId="54072957" w14:textId="5B90C798" w:rsidR="00BF5BF6" w:rsidRPr="00F563EC" w:rsidRDefault="00BF5BF6" w:rsidP="00BF5BF6">
      <w:pPr>
        <w:jc w:val="both"/>
        <w:rPr>
          <w:bCs/>
          <w:noProof/>
        </w:rPr>
      </w:pPr>
      <w:r w:rsidRPr="00F563EC">
        <w:rPr>
          <w:bCs/>
          <w:noProof/>
        </w:rPr>
        <w:t>Pour les candidats retenus déjà étudiants de l’</w:t>
      </w:r>
      <w:r w:rsidR="00BB3948">
        <w:rPr>
          <w:bCs/>
          <w:noProof/>
        </w:rPr>
        <w:t>U</w:t>
      </w:r>
      <w:r w:rsidRPr="00F563EC">
        <w:rPr>
          <w:bCs/>
          <w:noProof/>
        </w:rPr>
        <w:t>niversité Bourgogne</w:t>
      </w:r>
      <w:r w:rsidR="00BB3948">
        <w:rPr>
          <w:bCs/>
          <w:noProof/>
        </w:rPr>
        <w:t xml:space="preserve"> Europe</w:t>
      </w:r>
      <w:r w:rsidRPr="00F563EC">
        <w:rPr>
          <w:bCs/>
          <w:noProof/>
        </w:rPr>
        <w:t xml:space="preserve"> : </w:t>
      </w:r>
    </w:p>
    <w:p w14:paraId="31C9C24D" w14:textId="77777777" w:rsidR="00BF5BF6" w:rsidRPr="00F563EC" w:rsidRDefault="00BF5BF6" w:rsidP="00BF5BF6">
      <w:pPr>
        <w:jc w:val="both"/>
        <w:rPr>
          <w:bCs/>
          <w:noProof/>
        </w:rPr>
      </w:pPr>
      <w:r w:rsidRPr="00F563EC">
        <w:rPr>
          <w:bCs/>
          <w:noProof/>
        </w:rPr>
        <w:t>- Possibilité de participer aux ateliers de recherche d’emploi du Pôle Formation et vie universitaire (rédaction de CV, lettre de motivation, simulation d’entretiens…).</w:t>
      </w:r>
    </w:p>
    <w:p w14:paraId="242FD9B1" w14:textId="77777777" w:rsidR="00BF5BF6" w:rsidRPr="00F563EC" w:rsidRDefault="00BF5BF6" w:rsidP="00BF5BF6">
      <w:pPr>
        <w:jc w:val="both"/>
        <w:rPr>
          <w:bCs/>
          <w:noProof/>
        </w:rPr>
      </w:pPr>
      <w:r w:rsidRPr="00F563EC">
        <w:rPr>
          <w:bCs/>
          <w:noProof/>
        </w:rPr>
        <w:t>- Accès au Career Center de l’</w:t>
      </w:r>
      <w:r>
        <w:rPr>
          <w:bCs/>
          <w:noProof/>
        </w:rPr>
        <w:t>IAE.</w:t>
      </w:r>
    </w:p>
    <w:p w14:paraId="5ABF2D59" w14:textId="77777777" w:rsidR="00BF5BF6" w:rsidRPr="00F563EC" w:rsidRDefault="00BF5BF6" w:rsidP="00BF5BF6">
      <w:pPr>
        <w:jc w:val="both"/>
        <w:rPr>
          <w:bCs/>
          <w:noProof/>
        </w:rPr>
      </w:pPr>
      <w:r w:rsidRPr="00F563EC">
        <w:rPr>
          <w:bCs/>
          <w:noProof/>
        </w:rPr>
        <w:t xml:space="preserve">Pour l’ensemble des candidats retenus : </w:t>
      </w:r>
    </w:p>
    <w:p w14:paraId="733B8532" w14:textId="77777777" w:rsidR="00BF5BF6" w:rsidRPr="00F563EC" w:rsidRDefault="00BF5BF6" w:rsidP="00BF5BF6">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4D71D583" w14:textId="77777777" w:rsidR="00BF5BF6" w:rsidRDefault="00BF5BF6" w:rsidP="00BF5BF6">
      <w:pPr>
        <w:spacing w:after="0"/>
        <w:ind w:right="-285"/>
        <w:rPr>
          <w:b/>
          <w:sz w:val="24"/>
          <w:szCs w:val="24"/>
        </w:rPr>
      </w:pPr>
    </w:p>
    <w:p w14:paraId="2318D04B" w14:textId="77777777" w:rsidR="00BF5BF6" w:rsidRPr="00F563EC" w:rsidRDefault="00BF5BF6" w:rsidP="00BF5BF6">
      <w:pPr>
        <w:spacing w:after="0"/>
        <w:ind w:right="-285"/>
        <w:rPr>
          <w:b/>
          <w:sz w:val="24"/>
          <w:szCs w:val="24"/>
        </w:rPr>
      </w:pPr>
      <w:r w:rsidRPr="00F563EC">
        <w:rPr>
          <w:b/>
          <w:sz w:val="24"/>
          <w:szCs w:val="24"/>
        </w:rPr>
        <w:t>MOYENS MOBILISES EN COURS DE FORMATION POUR FACILITER LA RECHERCHE D’EMPLOI</w:t>
      </w:r>
    </w:p>
    <w:p w14:paraId="09FB8E96" w14:textId="77777777" w:rsidR="00BF5BF6" w:rsidRPr="00F563EC" w:rsidRDefault="00BF5BF6" w:rsidP="00BF5BF6">
      <w:pPr>
        <w:jc w:val="both"/>
        <w:rPr>
          <w:bCs/>
          <w:noProof/>
        </w:rPr>
      </w:pPr>
      <w:r w:rsidRPr="00F563EC">
        <w:rPr>
          <w:bCs/>
          <w:noProof/>
        </w:rPr>
        <w:t>- Possibilité de participer aux ateliers de recherche d’emploi du Pôle Formation et vie universitaire (rédaction de CV, lettre de motivation, simulation d’entretiens…).</w:t>
      </w:r>
    </w:p>
    <w:p w14:paraId="1299D2F5" w14:textId="77777777" w:rsidR="00BF5BF6" w:rsidRPr="00F563EC" w:rsidRDefault="00BF5BF6" w:rsidP="00BF5BF6">
      <w:pPr>
        <w:jc w:val="both"/>
        <w:rPr>
          <w:bCs/>
          <w:noProof/>
        </w:rPr>
      </w:pPr>
      <w:r w:rsidRPr="00F563EC">
        <w:rPr>
          <w:bCs/>
          <w:noProof/>
        </w:rPr>
        <w:t>- Accès au Career Center de l’</w:t>
      </w:r>
      <w:r>
        <w:rPr>
          <w:bCs/>
          <w:noProof/>
        </w:rPr>
        <w:t>IAE.</w:t>
      </w:r>
    </w:p>
    <w:p w14:paraId="323EB8E7" w14:textId="77777777" w:rsidR="00BF5BF6" w:rsidRDefault="00BF5BF6" w:rsidP="00BF5BF6">
      <w:pPr>
        <w:jc w:val="both"/>
        <w:rPr>
          <w:bCs/>
          <w:noProof/>
        </w:rPr>
      </w:pPr>
      <w:r w:rsidRPr="00F563EC">
        <w:rPr>
          <w:bCs/>
          <w:noProof/>
        </w:rPr>
        <w:t>- Diffusion d’offres d’emploi, reçues notament via le réseau d’entreprises partenaires.</w:t>
      </w:r>
    </w:p>
    <w:p w14:paraId="544AFD1C" w14:textId="77777777" w:rsidR="0058256D" w:rsidRPr="005E6AB0" w:rsidRDefault="0058256D"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7456" behindDoc="0" locked="0" layoutInCell="1" allowOverlap="1" wp14:anchorId="459EC948" wp14:editId="779C964C">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6D4A2" id="Rectangle 32" o:spid="_x0000_s1026" style="position:absolute;margin-left:0;margin-top:5.05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36EB71CE" w14:textId="77777777" w:rsidR="00BF5BF6" w:rsidRPr="005E6AB0" w:rsidRDefault="00BF5BF6" w:rsidP="00BF5BF6">
      <w:pPr>
        <w:spacing w:after="0"/>
        <w:rPr>
          <w:bCs/>
          <w:color w:val="000000" w:themeColor="text1"/>
        </w:rPr>
      </w:pPr>
    </w:p>
    <w:p w14:paraId="0179BABD" w14:textId="77777777" w:rsidR="00BF5BF6" w:rsidRPr="005E6AB0" w:rsidRDefault="00BF5BF6" w:rsidP="00BF5BF6">
      <w:pPr>
        <w:spacing w:after="0"/>
        <w:rPr>
          <w:b/>
          <w:color w:val="000000" w:themeColor="text1"/>
          <w:sz w:val="24"/>
          <w:szCs w:val="24"/>
        </w:rPr>
      </w:pPr>
      <w:r w:rsidRPr="005E6AB0">
        <w:rPr>
          <w:b/>
          <w:color w:val="000000" w:themeColor="text1"/>
          <w:sz w:val="24"/>
          <w:szCs w:val="24"/>
        </w:rPr>
        <w:t>Accessibilité pour les personnes en situation de handicap</w:t>
      </w:r>
      <w:r>
        <w:rPr>
          <w:b/>
          <w:color w:val="000000" w:themeColor="text1"/>
          <w:sz w:val="24"/>
          <w:szCs w:val="24"/>
        </w:rPr>
        <w:t> ?</w:t>
      </w:r>
    </w:p>
    <w:p w14:paraId="35FDA267" w14:textId="77777777" w:rsidR="00BF5BF6" w:rsidRPr="00092541" w:rsidRDefault="00BF5BF6" w:rsidP="00BF5BF6">
      <w:pPr>
        <w:tabs>
          <w:tab w:val="left" w:pos="1985"/>
        </w:tabs>
        <w:spacing w:after="0"/>
        <w:rPr>
          <w:bCs/>
          <w:color w:val="000000" w:themeColor="text1"/>
          <w:sz w:val="24"/>
          <w:szCs w:val="24"/>
        </w:rPr>
      </w:pPr>
      <w:bookmarkStart w:id="1" w:name="_Hlk162531898"/>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1"/>
    <w:p w14:paraId="10C93BF0" w14:textId="77777777" w:rsidR="0058256D" w:rsidRDefault="0058256D" w:rsidP="005E6AB0">
      <w:pPr>
        <w:spacing w:after="0"/>
        <w:rPr>
          <w:bCs/>
          <w:color w:val="000000" w:themeColor="text1"/>
        </w:rPr>
      </w:pPr>
    </w:p>
    <w:p w14:paraId="130D25A8" w14:textId="77777777" w:rsidR="0058256D" w:rsidRPr="001E318F" w:rsidRDefault="0058256D" w:rsidP="005E6AB0">
      <w:pPr>
        <w:spacing w:after="0"/>
        <w:rPr>
          <w:bCs/>
          <w:color w:val="000000" w:themeColor="text1"/>
        </w:rPr>
      </w:pPr>
    </w:p>
    <w:p w14:paraId="7A6A4BBC" w14:textId="77777777" w:rsidR="0058256D" w:rsidRPr="005E6AB0" w:rsidRDefault="0058256D"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8480" behindDoc="0" locked="0" layoutInCell="1" allowOverlap="1" wp14:anchorId="4D3EE08A" wp14:editId="0038DC9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2AAEC"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5AE863DB" w14:textId="77777777" w:rsidR="0058256D" w:rsidRDefault="0058256D" w:rsidP="00092541">
      <w:pPr>
        <w:spacing w:after="0"/>
        <w:jc w:val="center"/>
        <w:rPr>
          <w:b/>
          <w:color w:val="000000" w:themeColor="text1"/>
          <w:sz w:val="24"/>
          <w:szCs w:val="24"/>
          <w:u w:val="single"/>
        </w:rPr>
      </w:pPr>
      <w:r>
        <w:rPr>
          <w:b/>
          <w:color w:val="000000" w:themeColor="text1"/>
          <w:sz w:val="24"/>
          <w:szCs w:val="24"/>
          <w:u w:val="single"/>
        </w:rPr>
        <w:t>COORDONNEES</w:t>
      </w:r>
    </w:p>
    <w:p w14:paraId="204BAC71" w14:textId="77777777" w:rsidR="0058256D" w:rsidRDefault="0058256D" w:rsidP="00092541">
      <w:pPr>
        <w:spacing w:after="0"/>
        <w:rPr>
          <w:bCs/>
          <w:color w:val="000000" w:themeColor="text1"/>
        </w:rPr>
      </w:pPr>
    </w:p>
    <w:p w14:paraId="12232366" w14:textId="77777777" w:rsidR="0058256D" w:rsidRPr="00092541" w:rsidRDefault="0058256D" w:rsidP="00092541">
      <w:pPr>
        <w:rPr>
          <w:b/>
          <w:color w:val="000000" w:themeColor="text1"/>
          <w:sz w:val="24"/>
          <w:szCs w:val="24"/>
          <w:u w:val="single"/>
        </w:rPr>
      </w:pPr>
      <w:r>
        <w:rPr>
          <w:b/>
          <w:color w:val="000000" w:themeColor="text1"/>
          <w:sz w:val="24"/>
          <w:szCs w:val="24"/>
          <w:u w:val="single"/>
        </w:rPr>
        <w:t>Responsable pédagogique</w:t>
      </w:r>
    </w:p>
    <w:p w14:paraId="6911CA4E" w14:textId="1D279EEE" w:rsidR="0058256D" w:rsidRPr="00092541" w:rsidRDefault="0058256D"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Mathilde</w:t>
      </w:r>
    </w:p>
    <w:p w14:paraId="6A8B12C3" w14:textId="6D897F18" w:rsidR="0058256D" w:rsidRPr="00092541" w:rsidRDefault="0058256D"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PULH</w:t>
      </w:r>
    </w:p>
    <w:p w14:paraId="745BA96A" w14:textId="19D8CE02" w:rsidR="0058256D" w:rsidRPr="00092541" w:rsidRDefault="0058256D"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p>
    <w:p w14:paraId="7B7F3AE5" w14:textId="1718278E" w:rsidR="0058256D" w:rsidRPr="00092541" w:rsidRDefault="0058256D" w:rsidP="00092541">
      <w:pPr>
        <w:spacing w:after="0" w:line="360" w:lineRule="auto"/>
        <w:rPr>
          <w:bCs/>
          <w:color w:val="000000" w:themeColor="text1"/>
        </w:rPr>
      </w:pPr>
      <w:r w:rsidRPr="00092541">
        <w:rPr>
          <w:bCs/>
          <w:color w:val="000000" w:themeColor="text1"/>
        </w:rPr>
        <w:t xml:space="preserve">Email : </w:t>
      </w:r>
      <w:r w:rsidRPr="00DB07C3">
        <w:rPr>
          <w:bCs/>
          <w:noProof/>
          <w:color w:val="000000" w:themeColor="text1"/>
        </w:rPr>
        <w:t>Mathilde.Pulh@</w:t>
      </w:r>
      <w:r w:rsidR="00BB3948">
        <w:rPr>
          <w:bCs/>
          <w:noProof/>
          <w:color w:val="000000" w:themeColor="text1"/>
        </w:rPr>
        <w:t>ube</w:t>
      </w:r>
      <w:r w:rsidRPr="00DB07C3">
        <w:rPr>
          <w:bCs/>
          <w:noProof/>
          <w:color w:val="000000" w:themeColor="text1"/>
        </w:rPr>
        <w:t>.fr</w:t>
      </w:r>
    </w:p>
    <w:p w14:paraId="5B0358E7" w14:textId="77777777" w:rsidR="0058256D" w:rsidRDefault="0058256D" w:rsidP="00092541">
      <w:pPr>
        <w:spacing w:after="0"/>
        <w:rPr>
          <w:bCs/>
          <w:color w:val="000000" w:themeColor="text1"/>
        </w:rPr>
      </w:pPr>
    </w:p>
    <w:p w14:paraId="0BAEA214" w14:textId="77777777" w:rsidR="0058256D" w:rsidRPr="00092541" w:rsidRDefault="0058256D" w:rsidP="00092541">
      <w:pPr>
        <w:rPr>
          <w:b/>
          <w:color w:val="000000" w:themeColor="text1"/>
          <w:sz w:val="24"/>
          <w:szCs w:val="24"/>
          <w:u w:val="single"/>
        </w:rPr>
      </w:pPr>
      <w:r w:rsidRPr="00092541">
        <w:rPr>
          <w:b/>
          <w:color w:val="000000" w:themeColor="text1"/>
          <w:sz w:val="24"/>
          <w:szCs w:val="24"/>
          <w:u w:val="single"/>
        </w:rPr>
        <w:t>Chargé(e) d’ingénierie de formation</w:t>
      </w:r>
    </w:p>
    <w:p w14:paraId="458C9FB3" w14:textId="0B6B640C" w:rsidR="0058256D" w:rsidRPr="00092541" w:rsidRDefault="0058256D"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Morgane</w:t>
      </w:r>
    </w:p>
    <w:p w14:paraId="3ED765FA" w14:textId="44DBEE4C" w:rsidR="0058256D" w:rsidRPr="00092541" w:rsidRDefault="0058256D"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JESTIN</w:t>
      </w:r>
    </w:p>
    <w:p w14:paraId="686FFA64" w14:textId="720AED45" w:rsidR="0058256D" w:rsidRPr="00092541" w:rsidRDefault="0058256D"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06 68 87 28 43</w:t>
      </w:r>
    </w:p>
    <w:p w14:paraId="2AE5AE9D" w14:textId="705C117F" w:rsidR="0058256D" w:rsidRPr="00092541" w:rsidRDefault="0058256D" w:rsidP="004F13D4">
      <w:pPr>
        <w:spacing w:after="0" w:line="360" w:lineRule="auto"/>
        <w:rPr>
          <w:bCs/>
          <w:color w:val="000000" w:themeColor="text1"/>
        </w:rPr>
      </w:pPr>
      <w:r w:rsidRPr="00092541">
        <w:rPr>
          <w:bCs/>
          <w:color w:val="000000" w:themeColor="text1"/>
        </w:rPr>
        <w:t xml:space="preserve">Email : </w:t>
      </w:r>
      <w:r w:rsidR="00BB3948" w:rsidRPr="00BB3948">
        <w:rPr>
          <w:bCs/>
          <w:color w:val="000000" w:themeColor="text1"/>
        </w:rPr>
        <w:t>alternance.iae-matc@ube.fr</w:t>
      </w:r>
    </w:p>
    <w:p w14:paraId="4868802C" w14:textId="4CDFD2EF" w:rsidR="0058256D" w:rsidRDefault="0058256D" w:rsidP="00092541">
      <w:pPr>
        <w:spacing w:after="0"/>
        <w:rPr>
          <w:bCs/>
          <w:color w:val="000000" w:themeColor="text1"/>
        </w:rPr>
      </w:pPr>
    </w:p>
    <w:p w14:paraId="41ABEE98" w14:textId="77777777" w:rsidR="000C7809" w:rsidRDefault="000C7809" w:rsidP="00092541">
      <w:pPr>
        <w:spacing w:after="0"/>
        <w:rPr>
          <w:bCs/>
          <w:color w:val="000000" w:themeColor="text1"/>
        </w:rPr>
      </w:pPr>
    </w:p>
    <w:p w14:paraId="531F0DE1" w14:textId="6CA184D7" w:rsidR="0058256D" w:rsidRPr="00092541" w:rsidRDefault="000C7809" w:rsidP="004F13D4">
      <w:pPr>
        <w:rPr>
          <w:b/>
          <w:color w:val="000000" w:themeColor="text1"/>
          <w:sz w:val="24"/>
          <w:szCs w:val="24"/>
          <w:u w:val="single"/>
        </w:rPr>
      </w:pPr>
      <w:r>
        <w:rPr>
          <w:b/>
          <w:color w:val="000000" w:themeColor="text1"/>
          <w:sz w:val="24"/>
          <w:szCs w:val="24"/>
          <w:u w:val="single"/>
        </w:rPr>
        <w:lastRenderedPageBreak/>
        <w:t>Chargée de gestion de formation :</w:t>
      </w:r>
    </w:p>
    <w:p w14:paraId="696440AF" w14:textId="12F2AF1A" w:rsidR="0058256D" w:rsidRPr="00092541" w:rsidRDefault="0058256D"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Claire</w:t>
      </w:r>
    </w:p>
    <w:p w14:paraId="46127282" w14:textId="127F8767" w:rsidR="0058256D" w:rsidRPr="00092541" w:rsidRDefault="0058256D"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GUICHARD</w:t>
      </w:r>
    </w:p>
    <w:p w14:paraId="4CBFC582" w14:textId="064E1E39" w:rsidR="0058256D" w:rsidRPr="00092541" w:rsidRDefault="0058256D"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Pr="00DB07C3">
        <w:rPr>
          <w:bCs/>
          <w:noProof/>
          <w:color w:val="000000" w:themeColor="text1"/>
        </w:rPr>
        <w:t>06 66 86 27 98</w:t>
      </w:r>
    </w:p>
    <w:p w14:paraId="7408F5B9" w14:textId="4806A7E5" w:rsidR="0058256D" w:rsidRPr="00092541" w:rsidRDefault="0058256D" w:rsidP="004F13D4">
      <w:pPr>
        <w:spacing w:after="0" w:line="360" w:lineRule="auto"/>
        <w:rPr>
          <w:bCs/>
          <w:color w:val="000000" w:themeColor="text1"/>
        </w:rPr>
      </w:pPr>
      <w:r w:rsidRPr="00092541">
        <w:rPr>
          <w:bCs/>
          <w:color w:val="000000" w:themeColor="text1"/>
        </w:rPr>
        <w:t xml:space="preserve">Email : </w:t>
      </w:r>
      <w:r w:rsidR="00BB3948" w:rsidRPr="00BB3948">
        <w:rPr>
          <w:bCs/>
          <w:color w:val="000000" w:themeColor="text1"/>
        </w:rPr>
        <w:t>alternance.iae-matc@ube.fr</w:t>
      </w:r>
    </w:p>
    <w:p w14:paraId="16C7B0D2" w14:textId="77777777" w:rsidR="0058256D" w:rsidRPr="004F13D4" w:rsidRDefault="0058256D" w:rsidP="004F13D4">
      <w:pPr>
        <w:spacing w:after="0"/>
        <w:rPr>
          <w:bCs/>
          <w:color w:val="000000" w:themeColor="text1"/>
        </w:rPr>
      </w:pPr>
    </w:p>
    <w:p w14:paraId="05D73073" w14:textId="77777777" w:rsidR="0058256D" w:rsidRPr="004F13D4" w:rsidRDefault="0058256D"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9504" behindDoc="0" locked="0" layoutInCell="1" allowOverlap="1" wp14:anchorId="207320CA" wp14:editId="7BBDA4FF">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8D818"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2B6A5C2F" w14:textId="77777777" w:rsidR="0058256D" w:rsidRDefault="0058256D">
      <w:pPr>
        <w:rPr>
          <w:bCs/>
          <w:color w:val="000000" w:themeColor="text1"/>
        </w:rPr>
      </w:pPr>
      <w:r>
        <w:rPr>
          <w:bCs/>
          <w:color w:val="000000" w:themeColor="text1"/>
        </w:rPr>
        <w:br w:type="page"/>
      </w:r>
    </w:p>
    <w:p w14:paraId="50B32581" w14:textId="77777777" w:rsidR="00414BCD" w:rsidRDefault="00414BCD" w:rsidP="00414BCD">
      <w:pPr>
        <w:spacing w:after="0"/>
        <w:jc w:val="center"/>
        <w:rPr>
          <w:b/>
          <w:color w:val="000000" w:themeColor="text1"/>
          <w:sz w:val="24"/>
          <w:szCs w:val="24"/>
          <w:u w:val="single"/>
        </w:rPr>
      </w:pPr>
      <w:bookmarkStart w:id="2" w:name="_Hlk162961771"/>
      <w:r w:rsidRPr="006164CC">
        <w:rPr>
          <w:b/>
          <w:color w:val="000000" w:themeColor="text1"/>
          <w:sz w:val="24"/>
          <w:szCs w:val="24"/>
          <w:u w:val="single"/>
        </w:rPr>
        <w:lastRenderedPageBreak/>
        <w:t xml:space="preserve">INDICATEURS DE RESULTATS </w:t>
      </w:r>
    </w:p>
    <w:bookmarkEnd w:id="2"/>
    <w:p w14:paraId="03B2B97B" w14:textId="77777777" w:rsidR="00414BCD" w:rsidRDefault="00414BCD" w:rsidP="00414BCD">
      <w:pPr>
        <w:spacing w:after="0"/>
        <w:rPr>
          <w:bCs/>
          <w:color w:val="000000" w:themeColor="text1"/>
        </w:rPr>
      </w:pPr>
    </w:p>
    <w:p w14:paraId="7A826192" w14:textId="77777777" w:rsidR="00414BCD" w:rsidRPr="008827EC" w:rsidRDefault="00414BCD" w:rsidP="00414BCD">
      <w:pPr>
        <w:spacing w:after="0"/>
        <w:rPr>
          <w:b/>
          <w:color w:val="000000" w:themeColor="text1"/>
          <w:sz w:val="24"/>
          <w:szCs w:val="24"/>
        </w:rPr>
      </w:pPr>
      <w:r>
        <w:rPr>
          <w:b/>
          <w:color w:val="000000" w:themeColor="text1"/>
          <w:sz w:val="24"/>
          <w:szCs w:val="24"/>
        </w:rPr>
        <w:t xml:space="preserve">TAUX DE DIPLOMATION DES PUBLICS APPRENTIS </w:t>
      </w:r>
    </w:p>
    <w:p w14:paraId="76E61F96" w14:textId="77777777" w:rsidR="00414BCD" w:rsidRPr="001E318F" w:rsidRDefault="00414BCD" w:rsidP="00414BCD">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773D6094" w14:textId="77777777" w:rsidR="008608A1" w:rsidRDefault="008608A1" w:rsidP="008608A1">
      <w:pPr>
        <w:spacing w:after="0"/>
        <w:rPr>
          <w:bCs/>
          <w:color w:val="000000" w:themeColor="text1"/>
        </w:rPr>
      </w:pPr>
      <w:r>
        <w:rPr>
          <w:bCs/>
          <w:color w:val="000000" w:themeColor="text1"/>
        </w:rPr>
        <w:t xml:space="preserve">Session 2022-2023 : 100%              Session 2023-2024 : 100%              </w:t>
      </w:r>
    </w:p>
    <w:p w14:paraId="1C0E6389" w14:textId="77777777" w:rsidR="00414BCD" w:rsidRDefault="00414BCD" w:rsidP="00414BCD">
      <w:pPr>
        <w:spacing w:after="0"/>
        <w:rPr>
          <w:bCs/>
          <w:color w:val="000000" w:themeColor="text1"/>
        </w:rPr>
      </w:pPr>
    </w:p>
    <w:p w14:paraId="6F0D304B" w14:textId="77777777" w:rsidR="00414BCD" w:rsidRPr="008827EC" w:rsidRDefault="00414BCD" w:rsidP="00414BCD">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6802AFEB" w14:textId="77777777" w:rsidR="00414BCD" w:rsidRPr="001E318F" w:rsidRDefault="00414BCD" w:rsidP="00414BCD">
      <w:pPr>
        <w:spacing w:after="0"/>
        <w:rPr>
          <w:bCs/>
          <w:color w:val="000000" w:themeColor="text1"/>
        </w:rPr>
      </w:pPr>
      <w:r>
        <w:rPr>
          <w:bCs/>
          <w:color w:val="000000" w:themeColor="text1"/>
        </w:rPr>
        <w:t>Données enquête SEFCA* :</w:t>
      </w:r>
    </w:p>
    <w:p w14:paraId="4A23C22E" w14:textId="37C2B784" w:rsidR="00414BCD" w:rsidRDefault="008608A1" w:rsidP="00414BCD">
      <w:pPr>
        <w:spacing w:after="0"/>
        <w:rPr>
          <w:bCs/>
          <w:color w:val="000000" w:themeColor="text1"/>
        </w:rPr>
      </w:pPr>
      <w:r>
        <w:rPr>
          <w:bCs/>
          <w:color w:val="000000" w:themeColor="text1"/>
        </w:rPr>
        <w:t xml:space="preserve">Session 2022-2023 : 0%              Session 2023-2024 : </w:t>
      </w:r>
      <w:r w:rsidR="008E1508">
        <w:rPr>
          <w:bCs/>
          <w:color w:val="000000" w:themeColor="text1"/>
        </w:rPr>
        <w:t>0</w:t>
      </w:r>
      <w:r>
        <w:rPr>
          <w:bCs/>
          <w:color w:val="000000" w:themeColor="text1"/>
        </w:rPr>
        <w:t xml:space="preserve">%              </w:t>
      </w:r>
      <w:r w:rsidR="00414BCD">
        <w:rPr>
          <w:bCs/>
          <w:color w:val="000000" w:themeColor="text1"/>
        </w:rPr>
        <w:tab/>
      </w:r>
      <w:r w:rsidR="00414BCD">
        <w:rPr>
          <w:bCs/>
          <w:color w:val="000000" w:themeColor="text1"/>
        </w:rPr>
        <w:tab/>
      </w:r>
    </w:p>
    <w:p w14:paraId="58DD498F" w14:textId="77777777" w:rsidR="00414BCD" w:rsidRDefault="00414BCD" w:rsidP="00414BCD">
      <w:pPr>
        <w:spacing w:after="0"/>
        <w:rPr>
          <w:bCs/>
          <w:color w:val="000000" w:themeColor="text1"/>
        </w:rPr>
      </w:pPr>
    </w:p>
    <w:p w14:paraId="3C5BCD8A" w14:textId="4F0902BD" w:rsidR="00414BCD" w:rsidRDefault="00414BCD" w:rsidP="00414BC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28E8F1C3" w14:textId="77777777" w:rsidR="00414BCD" w:rsidRDefault="00414BCD" w:rsidP="00414BCD">
      <w:pPr>
        <w:spacing w:after="0"/>
        <w:rPr>
          <w:bCs/>
          <w:color w:val="000000" w:themeColor="text1"/>
        </w:rPr>
      </w:pPr>
    </w:p>
    <w:p w14:paraId="0B8F9C63" w14:textId="77777777" w:rsidR="00414BCD" w:rsidRPr="008827EC" w:rsidRDefault="00414BCD" w:rsidP="00414BCD">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1F6F2D93" w14:textId="77777777" w:rsidR="00414BCD" w:rsidRPr="001E318F" w:rsidRDefault="00414BCD" w:rsidP="00414BCD">
      <w:pPr>
        <w:spacing w:after="0"/>
        <w:rPr>
          <w:bCs/>
          <w:color w:val="000000" w:themeColor="text1"/>
        </w:rPr>
      </w:pPr>
    </w:p>
    <w:p w14:paraId="07342F4E" w14:textId="77777777" w:rsidR="00414BCD" w:rsidRPr="001E318F" w:rsidRDefault="00414BCD" w:rsidP="00414BCD">
      <w:pPr>
        <w:spacing w:after="0"/>
        <w:rPr>
          <w:bCs/>
          <w:color w:val="000000" w:themeColor="text1"/>
        </w:rPr>
      </w:pPr>
      <w:r>
        <w:rPr>
          <w:bCs/>
          <w:color w:val="000000" w:themeColor="text1"/>
        </w:rPr>
        <w:t>Données SEFCA :</w:t>
      </w:r>
    </w:p>
    <w:p w14:paraId="78078113" w14:textId="043AD0CA" w:rsidR="00414BCD" w:rsidRDefault="00414BCD" w:rsidP="00414BCD">
      <w:pPr>
        <w:spacing w:after="0"/>
        <w:rPr>
          <w:bCs/>
          <w:color w:val="000000" w:themeColor="text1"/>
        </w:rPr>
      </w:pPr>
      <w:r w:rsidRPr="00893746">
        <w:rPr>
          <w:bCs/>
          <w:color w:val="000000" w:themeColor="text1"/>
        </w:rPr>
        <w:t xml:space="preserve">Session 2022-2023 : </w:t>
      </w:r>
      <w:r w:rsidR="009E64FD">
        <w:rPr>
          <w:bCs/>
          <w:color w:val="000000" w:themeColor="text1"/>
        </w:rPr>
        <w:t>20</w:t>
      </w:r>
      <w:r w:rsidRPr="00893746">
        <w:rPr>
          <w:bCs/>
          <w:color w:val="000000" w:themeColor="text1"/>
        </w:rPr>
        <w:t>%</w:t>
      </w:r>
      <w:r w:rsidR="008608A1">
        <w:rPr>
          <w:bCs/>
          <w:color w:val="000000" w:themeColor="text1"/>
        </w:rPr>
        <w:t xml:space="preserve">              Session 2023-2024 : </w:t>
      </w:r>
      <w:r w:rsidR="009E64FD">
        <w:rPr>
          <w:bCs/>
          <w:color w:val="000000" w:themeColor="text1"/>
        </w:rPr>
        <w:t>0</w:t>
      </w:r>
      <w:r w:rsidR="008608A1">
        <w:rPr>
          <w:bCs/>
          <w:color w:val="000000" w:themeColor="text1"/>
        </w:rPr>
        <w:t xml:space="preserve">%              </w:t>
      </w:r>
    </w:p>
    <w:p w14:paraId="52EFA984" w14:textId="77777777" w:rsidR="00414BCD" w:rsidRDefault="00414BCD" w:rsidP="00414BCD">
      <w:pPr>
        <w:spacing w:after="0"/>
        <w:rPr>
          <w:bCs/>
          <w:color w:val="000000" w:themeColor="text1"/>
        </w:rPr>
      </w:pPr>
    </w:p>
    <w:p w14:paraId="4F471148" w14:textId="77777777" w:rsidR="00414BCD" w:rsidRPr="00874A3E" w:rsidRDefault="00414BCD" w:rsidP="00414BCD">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746ED94F" w14:textId="77777777" w:rsidR="00414BCD" w:rsidRPr="001E318F" w:rsidRDefault="00414BCD" w:rsidP="00414BCD">
      <w:pPr>
        <w:spacing w:after="0"/>
        <w:rPr>
          <w:bCs/>
          <w:color w:val="000000" w:themeColor="text1"/>
        </w:rPr>
      </w:pPr>
      <w:r>
        <w:rPr>
          <w:bCs/>
          <w:color w:val="000000" w:themeColor="text1"/>
        </w:rPr>
        <w:t>Données enquête SEFCA* :</w:t>
      </w:r>
    </w:p>
    <w:p w14:paraId="5B93A9F4" w14:textId="614719A3" w:rsidR="00414BCD" w:rsidRDefault="008608A1" w:rsidP="00414BCD">
      <w:pPr>
        <w:spacing w:after="0"/>
        <w:rPr>
          <w:bCs/>
          <w:color w:val="000000" w:themeColor="text1"/>
        </w:rPr>
      </w:pPr>
      <w:r>
        <w:rPr>
          <w:bCs/>
          <w:color w:val="000000" w:themeColor="text1"/>
        </w:rPr>
        <w:t xml:space="preserve">Session 2022-2023 : 80%              Session 2023-2024 : </w:t>
      </w:r>
      <w:r w:rsidR="008E1508">
        <w:rPr>
          <w:bCs/>
          <w:color w:val="000000" w:themeColor="text1"/>
        </w:rPr>
        <w:t>67</w:t>
      </w:r>
      <w:r>
        <w:rPr>
          <w:bCs/>
          <w:color w:val="000000" w:themeColor="text1"/>
        </w:rPr>
        <w:t xml:space="preserve">%              </w:t>
      </w:r>
      <w:r w:rsidR="00414BCD">
        <w:rPr>
          <w:bCs/>
          <w:color w:val="000000" w:themeColor="text1"/>
        </w:rPr>
        <w:tab/>
      </w:r>
    </w:p>
    <w:p w14:paraId="4AEBD207" w14:textId="77777777" w:rsidR="00414BCD" w:rsidRDefault="00414BCD" w:rsidP="00414BCD">
      <w:pPr>
        <w:spacing w:after="0"/>
        <w:rPr>
          <w:bCs/>
          <w:color w:val="000000" w:themeColor="text1"/>
        </w:rPr>
      </w:pPr>
    </w:p>
    <w:p w14:paraId="53E52EF5" w14:textId="3BFEF60D" w:rsidR="00414BCD" w:rsidRDefault="00414BCD" w:rsidP="00414BC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1A4753BC" w14:textId="77777777" w:rsidR="00414BCD" w:rsidRPr="00874A3E" w:rsidRDefault="00414BCD" w:rsidP="00414BCD">
      <w:pPr>
        <w:spacing w:after="0"/>
        <w:rPr>
          <w:bCs/>
          <w:color w:val="000000" w:themeColor="text1"/>
        </w:rPr>
      </w:pPr>
    </w:p>
    <w:p w14:paraId="3D6407E6" w14:textId="77777777" w:rsidR="00414BCD" w:rsidRPr="00874A3E" w:rsidRDefault="00414BCD" w:rsidP="00414BCD">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418FC9A9" w14:textId="77777777" w:rsidR="00414BCD" w:rsidRPr="001E318F" w:rsidRDefault="00414BCD" w:rsidP="00414BCD">
      <w:pPr>
        <w:spacing w:after="0"/>
        <w:rPr>
          <w:bCs/>
          <w:color w:val="000000" w:themeColor="text1"/>
        </w:rPr>
      </w:pPr>
    </w:p>
    <w:p w14:paraId="443840B2" w14:textId="77777777" w:rsidR="00414BCD" w:rsidRPr="001E318F" w:rsidRDefault="00414BCD" w:rsidP="00414BCD">
      <w:pPr>
        <w:spacing w:after="0"/>
        <w:rPr>
          <w:bCs/>
          <w:color w:val="000000" w:themeColor="text1"/>
        </w:rPr>
      </w:pPr>
      <w:r>
        <w:rPr>
          <w:bCs/>
          <w:color w:val="000000" w:themeColor="text1"/>
        </w:rPr>
        <w:t xml:space="preserve">Données enquête SEFCA* : </w:t>
      </w:r>
    </w:p>
    <w:p w14:paraId="3D16C082" w14:textId="0A7E9C4E" w:rsidR="00414BCD" w:rsidRDefault="00414BCD" w:rsidP="00414BCD">
      <w:pPr>
        <w:spacing w:after="0"/>
        <w:rPr>
          <w:bCs/>
          <w:color w:val="000000" w:themeColor="text1"/>
        </w:rPr>
      </w:pPr>
      <w:r>
        <w:rPr>
          <w:bCs/>
          <w:color w:val="000000" w:themeColor="text1"/>
        </w:rPr>
        <w:t>Session 2022-2023 :</w:t>
      </w:r>
      <w:r w:rsidRPr="0074020F">
        <w:rPr>
          <w:bCs/>
          <w:color w:val="000000" w:themeColor="text1"/>
        </w:rPr>
        <w:t xml:space="preserve"> </w:t>
      </w:r>
      <w:r w:rsidR="00106D1F">
        <w:rPr>
          <w:bCs/>
          <w:color w:val="000000" w:themeColor="text1"/>
        </w:rPr>
        <w:t>4</w:t>
      </w:r>
      <w:r w:rsidR="00926A0F">
        <w:rPr>
          <w:bCs/>
          <w:color w:val="000000" w:themeColor="text1"/>
        </w:rPr>
        <w:t>0%</w:t>
      </w:r>
      <w:r w:rsidR="008608A1">
        <w:rPr>
          <w:bCs/>
          <w:color w:val="000000" w:themeColor="text1"/>
        </w:rPr>
        <w:t xml:space="preserve">              Session 2023-2024 : </w:t>
      </w:r>
      <w:r w:rsidR="008E1508">
        <w:rPr>
          <w:bCs/>
          <w:color w:val="000000" w:themeColor="text1"/>
        </w:rPr>
        <w:t>42</w:t>
      </w:r>
      <w:r w:rsidR="008608A1">
        <w:rPr>
          <w:bCs/>
          <w:color w:val="000000" w:themeColor="text1"/>
        </w:rPr>
        <w:t xml:space="preserve">%              </w:t>
      </w:r>
    </w:p>
    <w:p w14:paraId="2CE41EE2" w14:textId="77777777" w:rsidR="00414BCD" w:rsidRDefault="00414BCD" w:rsidP="00414BCD">
      <w:pPr>
        <w:spacing w:after="0"/>
        <w:rPr>
          <w:bCs/>
          <w:color w:val="000000" w:themeColor="text1"/>
        </w:rPr>
      </w:pPr>
    </w:p>
    <w:p w14:paraId="46818DE8" w14:textId="17379357" w:rsidR="00414BCD" w:rsidRDefault="00414BCD" w:rsidP="00414BCD">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r>
    </w:p>
    <w:p w14:paraId="732DD3E5" w14:textId="77777777" w:rsidR="00414BCD" w:rsidRDefault="00414BCD" w:rsidP="00414BCD"/>
    <w:p w14:paraId="4026F77F" w14:textId="0AE4CFE8" w:rsidR="00414BCD" w:rsidRDefault="00414BCD" w:rsidP="00414BCD">
      <w:r>
        <w:t xml:space="preserve">Plus d’indicateurs sur le site de l’observatoire des étudiants : </w:t>
      </w:r>
      <w:hyperlink r:id="rId8" w:history="1">
        <w:r w:rsidR="00B91750" w:rsidRPr="001E2B4D">
          <w:rPr>
            <w:rStyle w:val="Lienhypertexte"/>
          </w:rPr>
          <w:t>https://ode.ube.fr/</w:t>
        </w:r>
      </w:hyperlink>
      <w:r>
        <w:t xml:space="preserve"> </w:t>
      </w:r>
    </w:p>
    <w:p w14:paraId="31F18DFE" w14:textId="77777777" w:rsidR="00414BCD" w:rsidRPr="002A5F47" w:rsidRDefault="00414BCD" w:rsidP="00414BCD">
      <w:pPr>
        <w:spacing w:after="0"/>
        <w:rPr>
          <w:bCs/>
          <w:i/>
          <w:iCs/>
          <w:color w:val="000000" w:themeColor="text1"/>
          <w:sz w:val="16"/>
          <w:szCs w:val="16"/>
        </w:rPr>
      </w:pPr>
    </w:p>
    <w:p w14:paraId="1AE10E5C" w14:textId="6632C743" w:rsidR="00414BCD" w:rsidRDefault="00414BCD" w:rsidP="00414BCD">
      <w:r>
        <w:t xml:space="preserve">Données INSERSUP sur la mention </w:t>
      </w:r>
      <w:r w:rsidR="004B5DDC" w:rsidRPr="004B5DDC">
        <w:rPr>
          <w:b/>
          <w:bCs/>
          <w:u w:val="single"/>
        </w:rPr>
        <w:t>Management sectoriel</w:t>
      </w:r>
      <w:r w:rsidR="004B5DDC">
        <w:rPr>
          <w:b/>
          <w:bCs/>
          <w:u w:val="single"/>
        </w:rPr>
        <w:t xml:space="preserve"> </w:t>
      </w:r>
      <w:r>
        <w:t>:</w:t>
      </w:r>
    </w:p>
    <w:p w14:paraId="7C2D653A" w14:textId="23FA7073" w:rsidR="000B28BA" w:rsidRDefault="000C7809" w:rsidP="00414BCD">
      <w:hyperlink r:id="rId9" w:history="1">
        <w:r w:rsidR="000B28BA" w:rsidRPr="001E2B4D">
          <w:rPr>
            <w:rStyle w:val="Lienhypertexte"/>
          </w:rPr>
          <w:t>https://monmaster.gouv.fr/formation/0212296G/1703099VZKWX/insertionprofessionnelle</w:t>
        </w:r>
      </w:hyperlink>
    </w:p>
    <w:p w14:paraId="0228A25B" w14:textId="5F4C743F" w:rsidR="000B28BA" w:rsidRDefault="000B28BA" w:rsidP="00414BCD"/>
    <w:p w14:paraId="1314832F" w14:textId="77777777" w:rsidR="000B28BA" w:rsidRDefault="000B28BA" w:rsidP="00414BCD"/>
    <w:sectPr w:rsidR="000B28BA" w:rsidSect="00414BCD">
      <w:headerReference w:type="default" r:id="rId10"/>
      <w:footerReference w:type="default" r:id="rId11"/>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E671" w14:textId="77777777" w:rsidR="0058256D" w:rsidRDefault="0058256D" w:rsidP="000D5707">
      <w:pPr>
        <w:spacing w:after="0" w:line="240" w:lineRule="auto"/>
      </w:pPr>
      <w:r>
        <w:separator/>
      </w:r>
    </w:p>
  </w:endnote>
  <w:endnote w:type="continuationSeparator" w:id="0">
    <w:p w14:paraId="6A6B908A" w14:textId="77777777" w:rsidR="0058256D" w:rsidRDefault="0058256D"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14E589B8"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44E113F0" w14:textId="7155E4F1" w:rsidR="00864EF4" w:rsidRPr="0010797D" w:rsidRDefault="008608A1" w:rsidP="008608A1">
    <w:pPr>
      <w:pStyle w:val="Pieddepage"/>
      <w:tabs>
        <w:tab w:val="clear" w:pos="9072"/>
        <w:tab w:val="right" w:pos="9638"/>
      </w:tabs>
      <w:ind w:hanging="426"/>
      <w:rPr>
        <w:i/>
        <w:iCs/>
        <w:sz w:val="16"/>
        <w:szCs w:val="16"/>
      </w:rPr>
    </w:pPr>
    <w:r w:rsidRPr="0010797D">
      <w:rPr>
        <w:i/>
        <w:iCs/>
        <w:sz w:val="16"/>
        <w:szCs w:val="16"/>
      </w:rPr>
      <w:t xml:space="preserve">Document créé le 12/03/21 - révisé le </w:t>
    </w:r>
    <w:r>
      <w:rPr>
        <w:i/>
        <w:iCs/>
        <w:sz w:val="16"/>
        <w:szCs w:val="16"/>
      </w:rPr>
      <w:t>19/05/2025</w:t>
    </w:r>
    <w:r w:rsidRPr="0010797D">
      <w:rPr>
        <w:i/>
        <w:iCs/>
        <w:sz w:val="16"/>
        <w:szCs w:val="16"/>
      </w:rPr>
      <w:t>\CFA SUPERIEUR DE BOURGOGNE\APPRENTISSAGE\OUVERTURES FORMATIONS</w:t>
    </w:r>
    <w:r>
      <w:rPr>
        <w:i/>
        <w:iCs/>
        <w:sz w:val="16"/>
        <w:szCs w:val="16"/>
      </w:rPr>
      <w:t>\</w:t>
    </w:r>
    <w:r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FBB08" w14:textId="77777777" w:rsidR="0058256D" w:rsidRDefault="0058256D" w:rsidP="000D5707">
      <w:pPr>
        <w:spacing w:after="0" w:line="240" w:lineRule="auto"/>
      </w:pPr>
      <w:r>
        <w:separator/>
      </w:r>
    </w:p>
  </w:footnote>
  <w:footnote w:type="continuationSeparator" w:id="0">
    <w:p w14:paraId="78BB43C0" w14:textId="77777777" w:rsidR="0058256D" w:rsidRDefault="0058256D"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E852" w14:textId="77777777" w:rsidR="000D5707" w:rsidRDefault="000D5707">
    <w:pPr>
      <w:pStyle w:val="En-tte"/>
    </w:pPr>
    <w:r>
      <w:rPr>
        <w:noProof/>
        <w:lang w:eastAsia="fr-FR"/>
      </w:rPr>
      <w:drawing>
        <wp:anchor distT="0" distB="0" distL="114300" distR="114300" simplePos="0" relativeHeight="251659264" behindDoc="0" locked="0" layoutInCell="1" allowOverlap="1" wp14:anchorId="6FAFB628" wp14:editId="42EC1504">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252"/>
    <w:multiLevelType w:val="multilevel"/>
    <w:tmpl w:val="46B8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B05D4"/>
    <w:multiLevelType w:val="multilevel"/>
    <w:tmpl w:val="912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A2051"/>
    <w:rsid w:val="000B28BA"/>
    <w:rsid w:val="000C7809"/>
    <w:rsid w:val="000D5707"/>
    <w:rsid w:val="00106D1F"/>
    <w:rsid w:val="0010797D"/>
    <w:rsid w:val="0013789E"/>
    <w:rsid w:val="00142408"/>
    <w:rsid w:val="001C3483"/>
    <w:rsid w:val="001E318F"/>
    <w:rsid w:val="0022721A"/>
    <w:rsid w:val="002319A9"/>
    <w:rsid w:val="002D023E"/>
    <w:rsid w:val="002D432E"/>
    <w:rsid w:val="0032592C"/>
    <w:rsid w:val="003320C7"/>
    <w:rsid w:val="003321B8"/>
    <w:rsid w:val="0040700F"/>
    <w:rsid w:val="00414BCD"/>
    <w:rsid w:val="00435F3F"/>
    <w:rsid w:val="004548A0"/>
    <w:rsid w:val="00480260"/>
    <w:rsid w:val="00481A45"/>
    <w:rsid w:val="00487F99"/>
    <w:rsid w:val="004B5DDC"/>
    <w:rsid w:val="004F13D4"/>
    <w:rsid w:val="00572215"/>
    <w:rsid w:val="00577B21"/>
    <w:rsid w:val="0058256D"/>
    <w:rsid w:val="00591662"/>
    <w:rsid w:val="00592643"/>
    <w:rsid w:val="005E2427"/>
    <w:rsid w:val="005E6AB0"/>
    <w:rsid w:val="006164CC"/>
    <w:rsid w:val="0062283F"/>
    <w:rsid w:val="006268E4"/>
    <w:rsid w:val="006321B5"/>
    <w:rsid w:val="00670611"/>
    <w:rsid w:val="00685834"/>
    <w:rsid w:val="006C46C8"/>
    <w:rsid w:val="006D4393"/>
    <w:rsid w:val="0074747B"/>
    <w:rsid w:val="007E041C"/>
    <w:rsid w:val="007E7A03"/>
    <w:rsid w:val="007F2B0C"/>
    <w:rsid w:val="00802F29"/>
    <w:rsid w:val="008608A1"/>
    <w:rsid w:val="00864EF4"/>
    <w:rsid w:val="0086513D"/>
    <w:rsid w:val="008704D2"/>
    <w:rsid w:val="00874A3E"/>
    <w:rsid w:val="00876F10"/>
    <w:rsid w:val="008827EC"/>
    <w:rsid w:val="00893746"/>
    <w:rsid w:val="008C7362"/>
    <w:rsid w:val="008D7ACD"/>
    <w:rsid w:val="008E04A7"/>
    <w:rsid w:val="008E1508"/>
    <w:rsid w:val="008F7478"/>
    <w:rsid w:val="00912AB7"/>
    <w:rsid w:val="00926A0F"/>
    <w:rsid w:val="009B1EA4"/>
    <w:rsid w:val="009D0C10"/>
    <w:rsid w:val="009E64FD"/>
    <w:rsid w:val="00A1607E"/>
    <w:rsid w:val="00A17214"/>
    <w:rsid w:val="00A2557C"/>
    <w:rsid w:val="00A85E66"/>
    <w:rsid w:val="00AA60E5"/>
    <w:rsid w:val="00AB3033"/>
    <w:rsid w:val="00B40D9B"/>
    <w:rsid w:val="00B50FA3"/>
    <w:rsid w:val="00B91750"/>
    <w:rsid w:val="00BB3948"/>
    <w:rsid w:val="00BD0591"/>
    <w:rsid w:val="00BD4784"/>
    <w:rsid w:val="00BF5BF6"/>
    <w:rsid w:val="00C05C1F"/>
    <w:rsid w:val="00C077AE"/>
    <w:rsid w:val="00C536B7"/>
    <w:rsid w:val="00C604F9"/>
    <w:rsid w:val="00D505C3"/>
    <w:rsid w:val="00D56A5B"/>
    <w:rsid w:val="00D6397A"/>
    <w:rsid w:val="00D674F4"/>
    <w:rsid w:val="00D93BA0"/>
    <w:rsid w:val="00DC5046"/>
    <w:rsid w:val="00DE323D"/>
    <w:rsid w:val="00DE7C4D"/>
    <w:rsid w:val="00E423F7"/>
    <w:rsid w:val="00E734CA"/>
    <w:rsid w:val="00F010F8"/>
    <w:rsid w:val="00F20D13"/>
    <w:rsid w:val="00F271EF"/>
    <w:rsid w:val="00F34F88"/>
    <w:rsid w:val="00F62C07"/>
    <w:rsid w:val="00F652B5"/>
    <w:rsid w:val="00FE5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3F6757"/>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ui-provider">
    <w:name w:val="ui-provider"/>
    <w:basedOn w:val="Policepardfaut"/>
    <w:rsid w:val="00D505C3"/>
  </w:style>
  <w:style w:type="character" w:styleId="Lienhypertexte">
    <w:name w:val="Hyperlink"/>
    <w:basedOn w:val="Policepardfaut"/>
    <w:uiPriority w:val="99"/>
    <w:unhideWhenUsed/>
    <w:rsid w:val="00414BCD"/>
    <w:rPr>
      <w:color w:val="0563C1" w:themeColor="hyperlink"/>
      <w:u w:val="single"/>
    </w:rPr>
  </w:style>
  <w:style w:type="paragraph" w:styleId="NormalWeb">
    <w:name w:val="Normal (Web)"/>
    <w:basedOn w:val="Normal"/>
    <w:uiPriority w:val="99"/>
    <w:semiHidden/>
    <w:unhideWhenUsed/>
    <w:rsid w:val="004B5D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B5DDC"/>
    <w:rPr>
      <w:b/>
      <w:bCs/>
    </w:rPr>
  </w:style>
  <w:style w:type="paragraph" w:customStyle="1" w:styleId="fr-icon-information-line1">
    <w:name w:val="fr-icon-information-line1"/>
    <w:basedOn w:val="Normal"/>
    <w:rsid w:val="004B5D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B5DDC"/>
    <w:rPr>
      <w:i/>
      <w:iCs/>
    </w:rPr>
  </w:style>
  <w:style w:type="character" w:styleId="Mentionnonrsolue">
    <w:name w:val="Unresolved Mention"/>
    <w:basedOn w:val="Policepardfaut"/>
    <w:uiPriority w:val="99"/>
    <w:semiHidden/>
    <w:unhideWhenUsed/>
    <w:rsid w:val="000B2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53571765">
      <w:bodyDiv w:val="1"/>
      <w:marLeft w:val="0"/>
      <w:marRight w:val="0"/>
      <w:marTop w:val="0"/>
      <w:marBottom w:val="0"/>
      <w:divBdr>
        <w:top w:val="none" w:sz="0" w:space="0" w:color="auto"/>
        <w:left w:val="none" w:sz="0" w:space="0" w:color="auto"/>
        <w:bottom w:val="none" w:sz="0" w:space="0" w:color="auto"/>
        <w:right w:val="none" w:sz="0" w:space="0" w:color="auto"/>
      </w:divBdr>
    </w:div>
    <w:div w:id="1225752398">
      <w:bodyDiv w:val="1"/>
      <w:marLeft w:val="0"/>
      <w:marRight w:val="0"/>
      <w:marTop w:val="0"/>
      <w:marBottom w:val="0"/>
      <w:divBdr>
        <w:top w:val="none" w:sz="0" w:space="0" w:color="auto"/>
        <w:left w:val="none" w:sz="0" w:space="0" w:color="auto"/>
        <w:bottom w:val="none" w:sz="0" w:space="0" w:color="auto"/>
        <w:right w:val="none" w:sz="0" w:space="0" w:color="auto"/>
      </w:divBdr>
    </w:div>
    <w:div w:id="1466316395">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2033070642">
      <w:bodyDiv w:val="1"/>
      <w:marLeft w:val="0"/>
      <w:marRight w:val="0"/>
      <w:marTop w:val="0"/>
      <w:marBottom w:val="0"/>
      <w:divBdr>
        <w:top w:val="none" w:sz="0" w:space="0" w:color="auto"/>
        <w:left w:val="none" w:sz="0" w:space="0" w:color="auto"/>
        <w:bottom w:val="none" w:sz="0" w:space="0" w:color="auto"/>
        <w:right w:val="none" w:sz="0" w:space="0" w:color="auto"/>
      </w:divBdr>
      <w:divsChild>
        <w:div w:id="1370376714">
          <w:marLeft w:val="0"/>
          <w:marRight w:val="0"/>
          <w:marTop w:val="0"/>
          <w:marBottom w:val="0"/>
          <w:divBdr>
            <w:top w:val="none" w:sz="0" w:space="0" w:color="auto"/>
            <w:left w:val="none" w:sz="0" w:space="0" w:color="auto"/>
            <w:bottom w:val="none" w:sz="0" w:space="0" w:color="auto"/>
            <w:right w:val="none" w:sz="0" w:space="0" w:color="auto"/>
          </w:divBdr>
          <w:divsChild>
            <w:div w:id="90664313">
              <w:marLeft w:val="0"/>
              <w:marRight w:val="0"/>
              <w:marTop w:val="0"/>
              <w:marBottom w:val="0"/>
              <w:divBdr>
                <w:top w:val="none" w:sz="0" w:space="0" w:color="auto"/>
                <w:left w:val="none" w:sz="0" w:space="0" w:color="auto"/>
                <w:bottom w:val="none" w:sz="0" w:space="0" w:color="auto"/>
                <w:right w:val="none" w:sz="0" w:space="0" w:color="auto"/>
              </w:divBdr>
            </w:div>
            <w:div w:id="19213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e.ub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master.gouv.fr/formation/0212296G/1703099VZKWX/insertionprofessionne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1579</Words>
  <Characters>8690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20</cp:revision>
  <dcterms:created xsi:type="dcterms:W3CDTF">2024-03-25T16:36:00Z</dcterms:created>
  <dcterms:modified xsi:type="dcterms:W3CDTF">2025-05-19T13:29:00Z</dcterms:modified>
</cp:coreProperties>
</file>